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95" w:rsidRPr="003634E7" w:rsidRDefault="009A7695" w:rsidP="009A7695">
      <w:pPr>
        <w:pStyle w:val="Titolo5"/>
        <w:pBdr>
          <w:bottom w:val="single" w:sz="12" w:space="1" w:color="auto"/>
        </w:pBdr>
        <w:tabs>
          <w:tab w:val="clear" w:pos="6355"/>
          <w:tab w:val="left" w:pos="5954"/>
          <w:tab w:val="right" w:pos="7513"/>
        </w:tabs>
        <w:spacing w:line="276" w:lineRule="auto"/>
        <w:ind w:left="0" w:firstLine="0"/>
        <w:rPr>
          <w:rFonts w:ascii="Rubik" w:eastAsia="FreeSans Medium" w:hAnsi="Rubik" w:cs="Rubik"/>
          <w:b/>
          <w:bCs/>
          <w:i w:val="0"/>
          <w:sz w:val="21"/>
          <w:szCs w:val="21"/>
          <w:lang w:val="it-IT"/>
        </w:rPr>
      </w:pPr>
      <w:r w:rsidRPr="003634E7">
        <w:rPr>
          <w:rFonts w:ascii="Rubik" w:eastAsia="FreeSans Medium" w:hAnsi="Rubik" w:cs="Rubik" w:hint="cs"/>
          <w:b/>
          <w:bCs/>
          <w:i w:val="0"/>
          <w:sz w:val="21"/>
          <w:szCs w:val="21"/>
          <w:lang w:val="it-IT"/>
        </w:rPr>
        <w:t>Comunicato Stampa</w:t>
      </w:r>
      <w:r w:rsidRPr="003634E7">
        <w:rPr>
          <w:rFonts w:ascii="Rubik" w:eastAsia="FreeSans Medium" w:hAnsi="Rubik" w:cs="Rubik" w:hint="cs"/>
          <w:b/>
          <w:bCs/>
          <w:sz w:val="21"/>
          <w:szCs w:val="21"/>
          <w:lang w:val="it-IT"/>
        </w:rPr>
        <w:t xml:space="preserve"> </w:t>
      </w:r>
      <w:r w:rsidR="00924AF4" w:rsidRPr="003634E7">
        <w:rPr>
          <w:rFonts w:ascii="Rubik" w:eastAsia="FreeSans Medium" w:hAnsi="Rubik" w:cs="Rubik" w:hint="cs"/>
          <w:b/>
          <w:bCs/>
          <w:i w:val="0"/>
          <w:iCs w:val="0"/>
          <w:sz w:val="21"/>
          <w:szCs w:val="21"/>
          <w:lang w:val="it-IT"/>
        </w:rPr>
        <w:t>congiunto</w:t>
      </w:r>
      <w:r w:rsidRPr="003634E7">
        <w:rPr>
          <w:rFonts w:ascii="Rubik" w:eastAsia="FreeSans Medium" w:hAnsi="Rubik" w:cs="Rubik" w:hint="cs"/>
          <w:b/>
          <w:bCs/>
          <w:sz w:val="21"/>
          <w:szCs w:val="21"/>
          <w:lang w:val="it-IT"/>
        </w:rPr>
        <w:tab/>
        <w:t xml:space="preserve">                         </w:t>
      </w:r>
      <w:r w:rsidRPr="003634E7">
        <w:rPr>
          <w:rFonts w:ascii="Rubik" w:eastAsia="FreeSans Medium" w:hAnsi="Rubik" w:cs="Rubik" w:hint="cs"/>
          <w:b/>
          <w:bCs/>
          <w:sz w:val="21"/>
          <w:szCs w:val="21"/>
          <w:lang w:val="it-IT"/>
        </w:rPr>
        <w:tab/>
      </w:r>
      <w:r w:rsidR="004E2E64" w:rsidRPr="003634E7">
        <w:rPr>
          <w:rFonts w:ascii="Rubik" w:eastAsia="FreeSans Medium" w:hAnsi="Rubik" w:cs="Rubik" w:hint="cs"/>
          <w:b/>
          <w:bCs/>
          <w:sz w:val="21"/>
          <w:szCs w:val="21"/>
          <w:lang w:val="it-IT"/>
        </w:rPr>
        <w:t xml:space="preserve">          </w:t>
      </w:r>
      <w:r w:rsidRPr="003634E7">
        <w:rPr>
          <w:rFonts w:ascii="Rubik" w:eastAsia="FreeSans Medium" w:hAnsi="Rubik" w:cs="Rubik" w:hint="cs"/>
          <w:b/>
          <w:bCs/>
          <w:sz w:val="21"/>
          <w:szCs w:val="21"/>
          <w:lang w:val="it-IT"/>
        </w:rPr>
        <w:t xml:space="preserve"> </w:t>
      </w:r>
      <w:r w:rsidRPr="003634E7">
        <w:rPr>
          <w:rFonts w:ascii="Rubik" w:eastAsia="FreeSans Medium" w:hAnsi="Rubik" w:cs="Rubik" w:hint="cs"/>
          <w:b/>
          <w:i w:val="0"/>
          <w:iCs w:val="0"/>
          <w:sz w:val="21"/>
          <w:szCs w:val="21"/>
          <w:lang w:val="it-IT"/>
        </w:rPr>
        <w:t>Bergamo, 2</w:t>
      </w:r>
      <w:r w:rsidR="00924AF4" w:rsidRPr="003634E7">
        <w:rPr>
          <w:rFonts w:ascii="Rubik" w:eastAsia="FreeSans Medium" w:hAnsi="Rubik" w:cs="Rubik" w:hint="cs"/>
          <w:b/>
          <w:i w:val="0"/>
          <w:iCs w:val="0"/>
          <w:sz w:val="21"/>
          <w:szCs w:val="21"/>
          <w:lang w:val="it-IT"/>
        </w:rPr>
        <w:t>8</w:t>
      </w:r>
      <w:r w:rsidRPr="003634E7">
        <w:rPr>
          <w:rFonts w:ascii="Rubik" w:eastAsia="FreeSans Medium" w:hAnsi="Rubik" w:cs="Rubik" w:hint="cs"/>
          <w:b/>
          <w:i w:val="0"/>
          <w:iCs w:val="0"/>
          <w:sz w:val="21"/>
          <w:szCs w:val="21"/>
          <w:lang w:val="it-IT"/>
        </w:rPr>
        <w:t xml:space="preserve"> gennaio 2020</w:t>
      </w:r>
    </w:p>
    <w:p w:rsidR="009A7695" w:rsidRPr="003634E7" w:rsidRDefault="009A7695" w:rsidP="009A7695">
      <w:pPr>
        <w:spacing w:after="0"/>
        <w:jc w:val="both"/>
        <w:rPr>
          <w:rFonts w:ascii="Rubik" w:eastAsia="FreeSans Medium" w:hAnsi="Rubik" w:cs="Rubik"/>
          <w:b/>
          <w:sz w:val="21"/>
          <w:szCs w:val="21"/>
        </w:rPr>
      </w:pPr>
    </w:p>
    <w:p w:rsidR="009A7695" w:rsidRPr="003634E7" w:rsidRDefault="001F4A6F" w:rsidP="00C656BE">
      <w:pPr>
        <w:spacing w:after="0"/>
        <w:jc w:val="center"/>
        <w:rPr>
          <w:rFonts w:ascii="Rubik" w:eastAsia="FreeSans Medium" w:hAnsi="Rubik" w:cs="Rubik"/>
          <w:b/>
          <w:color w:val="FF0000"/>
          <w:sz w:val="21"/>
          <w:szCs w:val="21"/>
        </w:rPr>
      </w:pPr>
      <w:r w:rsidRPr="003634E7">
        <w:rPr>
          <w:rFonts w:ascii="Rubik" w:eastAsia="FreeSans Medium" w:hAnsi="Rubik" w:cs="Rubik" w:hint="cs"/>
          <w:b/>
          <w:color w:val="FF0000"/>
          <w:sz w:val="21"/>
          <w:szCs w:val="21"/>
        </w:rPr>
        <w:t>“</w:t>
      </w:r>
      <w:r w:rsidR="009A7695" w:rsidRPr="003634E7">
        <w:rPr>
          <w:rFonts w:ascii="Rubik" w:eastAsia="FreeSans Medium" w:hAnsi="Rubik" w:cs="Rubik" w:hint="cs"/>
          <w:b/>
          <w:color w:val="FF0000"/>
          <w:sz w:val="21"/>
          <w:szCs w:val="21"/>
        </w:rPr>
        <w:t>LE OPPORTUNITÀ DI ART BONUS NELLA COSTRUZIONE DELLE NUOVE PARTNERSHIP PUBBLICO-PRIVATO PER LA SALVAGUARDIA DEL PATRIMONIO CULTURALE</w:t>
      </w:r>
      <w:r w:rsidRPr="003634E7">
        <w:rPr>
          <w:rFonts w:ascii="Rubik" w:eastAsia="FreeSans Medium" w:hAnsi="Rubik" w:cs="Rubik" w:hint="cs"/>
          <w:b/>
          <w:color w:val="FF0000"/>
          <w:sz w:val="21"/>
          <w:szCs w:val="21"/>
        </w:rPr>
        <w:t>”</w:t>
      </w:r>
    </w:p>
    <w:p w:rsidR="001F4A6F" w:rsidRPr="003634E7" w:rsidRDefault="001F4A6F" w:rsidP="00C656BE">
      <w:pPr>
        <w:spacing w:after="0"/>
        <w:jc w:val="center"/>
        <w:rPr>
          <w:rFonts w:ascii="Rubik" w:eastAsia="FreeSans Medium" w:hAnsi="Rubik" w:cs="Rubik"/>
          <w:b/>
          <w:color w:val="FF0000"/>
          <w:sz w:val="21"/>
          <w:szCs w:val="21"/>
        </w:rPr>
      </w:pPr>
    </w:p>
    <w:p w:rsidR="001F4A6F" w:rsidRPr="003634E7" w:rsidRDefault="001F4A6F" w:rsidP="001F4A6F">
      <w:pPr>
        <w:spacing w:after="0"/>
        <w:jc w:val="center"/>
        <w:rPr>
          <w:rFonts w:ascii="Rubik" w:eastAsia="FreeSans Medium" w:hAnsi="Rubik" w:cs="Rubik"/>
          <w:b/>
          <w:color w:val="FF0000"/>
          <w:sz w:val="21"/>
          <w:szCs w:val="21"/>
        </w:rPr>
      </w:pPr>
      <w:r w:rsidRPr="003634E7">
        <w:rPr>
          <w:rFonts w:ascii="Rubik" w:eastAsia="FreeSans Medium" w:hAnsi="Rubik" w:cs="Rubik" w:hint="cs"/>
          <w:b/>
          <w:color w:val="FF0000"/>
          <w:sz w:val="21"/>
          <w:szCs w:val="21"/>
        </w:rPr>
        <w:t xml:space="preserve">Corso aperto e gratuito organizzato da </w:t>
      </w:r>
    </w:p>
    <w:p w:rsidR="00EE7B79" w:rsidRDefault="001F4A6F" w:rsidP="001F4A6F">
      <w:pPr>
        <w:spacing w:after="0"/>
        <w:jc w:val="center"/>
        <w:rPr>
          <w:rFonts w:ascii="Rubik" w:eastAsia="FreeSans Medium" w:hAnsi="Rubik" w:cs="Rubik"/>
          <w:b/>
          <w:color w:val="FF0000"/>
          <w:sz w:val="21"/>
          <w:szCs w:val="21"/>
        </w:rPr>
      </w:pPr>
      <w:r w:rsidRPr="003634E7">
        <w:rPr>
          <w:rFonts w:ascii="Rubik" w:eastAsia="FreeSans Medium" w:hAnsi="Rubik" w:cs="Rubik" w:hint="cs"/>
          <w:b/>
          <w:color w:val="FF0000"/>
          <w:sz w:val="21"/>
          <w:szCs w:val="21"/>
        </w:rPr>
        <w:t xml:space="preserve">Ordine dei Dottori Commercialisti e degli Esperti Contabili di Bergamo e </w:t>
      </w:r>
    </w:p>
    <w:p w:rsidR="001F4A6F" w:rsidRPr="003634E7" w:rsidRDefault="001F4A6F" w:rsidP="001F4A6F">
      <w:pPr>
        <w:spacing w:after="0"/>
        <w:jc w:val="center"/>
        <w:rPr>
          <w:rFonts w:ascii="Rubik" w:eastAsia="FreeSans Medium" w:hAnsi="Rubik" w:cs="Rubik"/>
          <w:b/>
          <w:color w:val="FF0000"/>
          <w:sz w:val="21"/>
          <w:szCs w:val="21"/>
        </w:rPr>
      </w:pPr>
      <w:r w:rsidRPr="003634E7">
        <w:rPr>
          <w:rFonts w:ascii="Rubik" w:eastAsia="FreeSans Medium" w:hAnsi="Rubik" w:cs="Rubik" w:hint="cs"/>
          <w:b/>
          <w:color w:val="FF0000"/>
          <w:sz w:val="21"/>
          <w:szCs w:val="21"/>
        </w:rPr>
        <w:t>TTB Teatro tascabile di Bergamo</w:t>
      </w:r>
    </w:p>
    <w:p w:rsidR="004E2E64" w:rsidRPr="003634E7" w:rsidRDefault="004E2E64" w:rsidP="00C656BE">
      <w:pPr>
        <w:spacing w:after="0"/>
        <w:jc w:val="center"/>
        <w:rPr>
          <w:rFonts w:ascii="Rubik" w:eastAsia="FreeSans Medium" w:hAnsi="Rubik" w:cs="Rubik"/>
          <w:b/>
          <w:color w:val="FF0000"/>
          <w:sz w:val="21"/>
          <w:szCs w:val="21"/>
        </w:rPr>
      </w:pPr>
    </w:p>
    <w:p w:rsidR="000F6FB6" w:rsidRPr="003634E7" w:rsidRDefault="000F6FB6" w:rsidP="000F6FB6">
      <w:pPr>
        <w:spacing w:after="0"/>
        <w:jc w:val="center"/>
        <w:rPr>
          <w:rFonts w:ascii="Rubik" w:eastAsia="FreeSans Medium" w:hAnsi="Rubik" w:cs="Rubik"/>
          <w:b/>
          <w:color w:val="FF0000"/>
          <w:sz w:val="21"/>
          <w:szCs w:val="21"/>
        </w:rPr>
      </w:pPr>
      <w:r w:rsidRPr="003634E7">
        <w:rPr>
          <w:rFonts w:ascii="Rubik" w:eastAsia="FreeSans Medium" w:hAnsi="Rubik" w:cs="Rubik" w:hint="cs"/>
          <w:b/>
          <w:color w:val="FF0000"/>
          <w:sz w:val="21"/>
          <w:szCs w:val="21"/>
        </w:rPr>
        <w:t xml:space="preserve">Per la prima volta a Bergamo un corso che intreccia </w:t>
      </w:r>
      <w:proofErr w:type="spellStart"/>
      <w:r w:rsidRPr="003634E7">
        <w:rPr>
          <w:rFonts w:ascii="Rubik" w:eastAsia="FreeSans Medium" w:hAnsi="Rubik" w:cs="Rubik" w:hint="cs"/>
          <w:b/>
          <w:color w:val="FF0000"/>
          <w:sz w:val="21"/>
          <w:szCs w:val="21"/>
        </w:rPr>
        <w:t>Artbonus</w:t>
      </w:r>
      <w:proofErr w:type="spellEnd"/>
      <w:r w:rsidRPr="003634E7">
        <w:rPr>
          <w:rFonts w:ascii="Rubik" w:eastAsia="FreeSans Medium" w:hAnsi="Rubik" w:cs="Rubik" w:hint="cs"/>
          <w:b/>
          <w:color w:val="FF0000"/>
          <w:sz w:val="21"/>
          <w:szCs w:val="21"/>
        </w:rPr>
        <w:t xml:space="preserve"> e Parten</w:t>
      </w:r>
      <w:r w:rsidR="002047E9" w:rsidRPr="003634E7">
        <w:rPr>
          <w:rFonts w:ascii="Rubik" w:eastAsia="FreeSans Medium" w:hAnsi="Rubik" w:cs="Rubik" w:hint="cs"/>
          <w:b/>
          <w:color w:val="FF0000"/>
          <w:sz w:val="21"/>
          <w:szCs w:val="21"/>
        </w:rPr>
        <w:t>ariati Speciali per promuovere</w:t>
      </w:r>
      <w:r w:rsidRPr="003634E7">
        <w:rPr>
          <w:rFonts w:ascii="Rubik" w:eastAsia="FreeSans Medium" w:hAnsi="Rubik" w:cs="Rubik" w:hint="cs"/>
          <w:b/>
          <w:color w:val="FF0000"/>
          <w:sz w:val="21"/>
          <w:szCs w:val="21"/>
        </w:rPr>
        <w:t xml:space="preserve"> innovativi modelli di relazione tra pubblico e privato per la tutela e la valorizzazione del patrimonio del Paese</w:t>
      </w:r>
    </w:p>
    <w:p w:rsidR="00BF6093" w:rsidRPr="003634E7" w:rsidRDefault="00BF6093" w:rsidP="00BF6093">
      <w:pPr>
        <w:spacing w:after="0"/>
        <w:jc w:val="center"/>
        <w:rPr>
          <w:rFonts w:ascii="Rubik" w:eastAsia="FreeSans Medium" w:hAnsi="Rubik" w:cs="Rubik"/>
          <w:b/>
          <w:color w:val="FF0000"/>
          <w:sz w:val="21"/>
          <w:szCs w:val="21"/>
        </w:rPr>
      </w:pPr>
    </w:p>
    <w:p w:rsidR="009A7695" w:rsidRPr="003634E7" w:rsidRDefault="0028596F" w:rsidP="00924AF4">
      <w:pPr>
        <w:spacing w:after="0"/>
        <w:jc w:val="center"/>
        <w:rPr>
          <w:rFonts w:ascii="Rubik" w:eastAsia="FreeSans Medium" w:hAnsi="Rubik" w:cs="Rubik"/>
          <w:b/>
          <w:color w:val="FF0000"/>
          <w:sz w:val="21"/>
          <w:szCs w:val="21"/>
        </w:rPr>
      </w:pPr>
      <w:r w:rsidRPr="003634E7">
        <w:rPr>
          <w:rFonts w:ascii="Rubik" w:eastAsia="FreeSans Medium" w:hAnsi="Rubik" w:cs="Rubik" w:hint="cs"/>
          <w:b/>
          <w:color w:val="FF0000"/>
          <w:sz w:val="21"/>
          <w:szCs w:val="21"/>
        </w:rPr>
        <w:t>Lunedì 3 febbraio ore 14-18, sede dell’Ordine</w:t>
      </w:r>
      <w:r w:rsidR="00924AF4" w:rsidRPr="003634E7">
        <w:rPr>
          <w:rFonts w:ascii="Rubik" w:eastAsia="FreeSans Medium" w:hAnsi="Rubik" w:cs="Rubik" w:hint="cs"/>
          <w:b/>
          <w:color w:val="FF0000"/>
          <w:sz w:val="21"/>
          <w:szCs w:val="21"/>
        </w:rPr>
        <w:t xml:space="preserve"> </w:t>
      </w:r>
      <w:r w:rsidR="003634E7" w:rsidRPr="003634E7">
        <w:rPr>
          <w:rFonts w:ascii="Rubik" w:eastAsia="FreeSans Medium" w:hAnsi="Rubik" w:cs="Rubik"/>
          <w:b/>
          <w:color w:val="FF0000"/>
          <w:sz w:val="21"/>
          <w:szCs w:val="21"/>
        </w:rPr>
        <w:t>(</w:t>
      </w:r>
      <w:r w:rsidR="00924AF4" w:rsidRPr="003634E7">
        <w:rPr>
          <w:rFonts w:ascii="Rubik" w:eastAsia="FreeSans Medium" w:hAnsi="Rubik" w:cs="Rubik" w:hint="cs"/>
          <w:b/>
          <w:color w:val="FF0000"/>
          <w:sz w:val="21"/>
          <w:szCs w:val="21"/>
          <w:lang w:eastAsia="it-IT"/>
        </w:rPr>
        <w:t>Bergamo Rotonda dei Mille 1</w:t>
      </w:r>
      <w:r w:rsidR="003634E7" w:rsidRPr="003634E7">
        <w:rPr>
          <w:rFonts w:ascii="Rubik" w:eastAsia="FreeSans Medium" w:hAnsi="Rubik" w:cs="Rubik"/>
          <w:b/>
          <w:color w:val="FF0000"/>
          <w:sz w:val="21"/>
          <w:szCs w:val="21"/>
          <w:lang w:eastAsia="it-IT"/>
        </w:rPr>
        <w:t>)</w:t>
      </w:r>
    </w:p>
    <w:p w:rsidR="00924AF4" w:rsidRPr="003634E7" w:rsidRDefault="00924AF4" w:rsidP="00924AF4">
      <w:pPr>
        <w:spacing w:after="0"/>
        <w:jc w:val="center"/>
        <w:rPr>
          <w:rFonts w:ascii="Rubik" w:eastAsia="FreeSans Medium" w:hAnsi="Rubik" w:cs="Rubik"/>
          <w:b/>
          <w:color w:val="FF0000"/>
          <w:sz w:val="21"/>
          <w:szCs w:val="21"/>
        </w:rPr>
      </w:pPr>
    </w:p>
    <w:p w:rsidR="009A7695" w:rsidRPr="003634E7" w:rsidRDefault="009A7695" w:rsidP="003634E7">
      <w:pPr>
        <w:jc w:val="both"/>
        <w:rPr>
          <w:rFonts w:ascii="Rubik" w:eastAsia="FreeSans Medium" w:hAnsi="Rubik" w:cs="Rubik"/>
          <w:color w:val="000000" w:themeColor="text1"/>
          <w:sz w:val="21"/>
          <w:szCs w:val="21"/>
          <w:lang w:eastAsia="it-IT"/>
        </w:rPr>
      </w:pPr>
      <w:r w:rsidRPr="003634E7">
        <w:rPr>
          <w:rFonts w:ascii="Rubik" w:eastAsia="FreeSans Medium" w:hAnsi="Rubik" w:cs="Rubik" w:hint="cs"/>
          <w:b/>
          <w:sz w:val="21"/>
          <w:szCs w:val="21"/>
        </w:rPr>
        <w:t xml:space="preserve">Lunedì 3 febbraio dalle 14 alle 18 l’Ordine dei Dottori Commercialisti e degli Esperti Contabili di Bergamo </w:t>
      </w:r>
      <w:r w:rsidR="001F4A6F" w:rsidRPr="003634E7">
        <w:rPr>
          <w:rFonts w:ascii="Rubik" w:eastAsia="FreeSans Medium" w:hAnsi="Rubik" w:cs="Rubik" w:hint="cs"/>
          <w:b/>
          <w:sz w:val="21"/>
          <w:szCs w:val="21"/>
        </w:rPr>
        <w:t>e il</w:t>
      </w:r>
      <w:r w:rsidRPr="003634E7">
        <w:rPr>
          <w:rFonts w:ascii="Rubik" w:eastAsia="FreeSans Medium" w:hAnsi="Rubik" w:cs="Rubik" w:hint="cs"/>
          <w:b/>
          <w:sz w:val="21"/>
          <w:szCs w:val="21"/>
        </w:rPr>
        <w:t xml:space="preserve"> TTB Teatro tascabile di Bergamo </w:t>
      </w:r>
      <w:r w:rsidR="00924AF4" w:rsidRPr="003634E7">
        <w:rPr>
          <w:rFonts w:ascii="Rubik" w:eastAsia="FreeSans Medium" w:hAnsi="Rubik" w:cs="Rubik" w:hint="cs"/>
          <w:b/>
          <w:sz w:val="21"/>
          <w:szCs w:val="21"/>
        </w:rPr>
        <w:t xml:space="preserve">invitano a partecipare a </w:t>
      </w:r>
      <w:r w:rsidRPr="003634E7">
        <w:rPr>
          <w:rFonts w:ascii="Rubik" w:eastAsia="FreeSans Medium" w:hAnsi="Rubik" w:cs="Rubik" w:hint="cs"/>
          <w:b/>
          <w:sz w:val="21"/>
          <w:szCs w:val="21"/>
        </w:rPr>
        <w:t xml:space="preserve">un corso di formazione </w:t>
      </w:r>
      <w:r w:rsidR="00C656BE" w:rsidRPr="003634E7">
        <w:rPr>
          <w:rFonts w:ascii="Rubik" w:eastAsia="FreeSans Medium" w:hAnsi="Rubik" w:cs="Rubik" w:hint="cs"/>
          <w:b/>
          <w:sz w:val="21"/>
          <w:szCs w:val="21"/>
        </w:rPr>
        <w:t xml:space="preserve">gratuito e </w:t>
      </w:r>
      <w:r w:rsidRPr="003634E7">
        <w:rPr>
          <w:rFonts w:ascii="Rubik" w:eastAsia="FreeSans Medium" w:hAnsi="Rubik" w:cs="Rubik" w:hint="cs"/>
          <w:b/>
          <w:sz w:val="21"/>
          <w:szCs w:val="21"/>
        </w:rPr>
        <w:t>aperto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 </w:t>
      </w:r>
      <w:r w:rsidR="00924AF4" w:rsidRPr="003634E7">
        <w:rPr>
          <w:rFonts w:ascii="Rubik" w:eastAsia="FreeSans Medium" w:hAnsi="Rubik" w:cs="Rubik" w:hint="cs"/>
          <w:sz w:val="21"/>
          <w:szCs w:val="21"/>
        </w:rPr>
        <w:t xml:space="preserve">a tutti 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durante il quale sarà presentato lo </w:t>
      </w:r>
      <w:r w:rsidRPr="003634E7">
        <w:rPr>
          <w:rFonts w:ascii="Rubik" w:eastAsia="FreeSans Medium" w:hAnsi="Rubik" w:cs="Rubik" w:hint="cs"/>
          <w:b/>
          <w:sz w:val="21"/>
          <w:szCs w:val="21"/>
        </w:rPr>
        <w:t>strumento dell’Art Bonus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, con particolare riferimento alle possibilità offerte dai </w:t>
      </w:r>
      <w:r w:rsidRPr="003634E7">
        <w:rPr>
          <w:rFonts w:ascii="Rubik" w:eastAsia="FreeSans Medium" w:hAnsi="Rubik" w:cs="Rubik" w:hint="cs"/>
          <w:b/>
          <w:sz w:val="21"/>
          <w:szCs w:val="21"/>
        </w:rPr>
        <w:t>Partenariati speciali pubblico-privati (PSPP)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, resi possibili grazie al </w:t>
      </w:r>
      <w:r w:rsidR="00924AF4" w:rsidRPr="003634E7">
        <w:rPr>
          <w:rFonts w:ascii="Rubik" w:eastAsia="FreeSans Medium" w:hAnsi="Rubik" w:cs="Rubik" w:hint="cs"/>
          <w:b/>
          <w:bCs/>
          <w:color w:val="000000" w:themeColor="text1"/>
          <w:sz w:val="21"/>
          <w:szCs w:val="21"/>
          <w:shd w:val="clear" w:color="auto" w:fill="FFFFFF"/>
          <w:lang w:eastAsia="it-IT"/>
        </w:rPr>
        <w:t>nuovo Codice degli Appalti.</w:t>
      </w:r>
      <w:r w:rsidR="00924AF4" w:rsidRPr="003634E7">
        <w:rPr>
          <w:rFonts w:ascii="Rubik" w:eastAsia="FreeSans Medium" w:hAnsi="Rubik" w:cs="Rubik" w:hint="cs"/>
          <w:color w:val="000000" w:themeColor="text1"/>
          <w:sz w:val="21"/>
          <w:szCs w:val="21"/>
          <w:shd w:val="clear" w:color="auto" w:fill="FFFFFF"/>
          <w:lang w:eastAsia="it-IT"/>
        </w:rPr>
        <w:t> </w:t>
      </w:r>
    </w:p>
    <w:p w:rsidR="009A7695" w:rsidRPr="003634E7" w:rsidRDefault="009A7695" w:rsidP="00924AF4">
      <w:pPr>
        <w:spacing w:after="0"/>
        <w:jc w:val="both"/>
        <w:rPr>
          <w:rFonts w:ascii="Rubik" w:eastAsia="FreeSans Medium" w:hAnsi="Rubik" w:cs="Rubik"/>
          <w:sz w:val="21"/>
          <w:szCs w:val="21"/>
        </w:rPr>
      </w:pPr>
      <w:r w:rsidRPr="003634E7">
        <w:rPr>
          <w:rFonts w:ascii="Rubik" w:eastAsia="FreeSans Medium" w:hAnsi="Rubik" w:cs="Rubik" w:hint="cs"/>
          <w:b/>
          <w:sz w:val="21"/>
          <w:szCs w:val="21"/>
        </w:rPr>
        <w:t>Intrecciando in maniera inedita le competenze e gli interessi degli enti pubblici con quelle dei soggetti culturali e privati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, i Partenariati speciali sono una possibilità concreta di attivare un processo di </w:t>
      </w:r>
      <w:r w:rsidRPr="003634E7">
        <w:rPr>
          <w:rFonts w:ascii="Rubik" w:eastAsia="FreeSans Medium" w:hAnsi="Rubik" w:cs="Rubik" w:hint="cs"/>
          <w:b/>
          <w:sz w:val="21"/>
          <w:szCs w:val="21"/>
        </w:rPr>
        <w:t>salvaguardia del patrimonio pubblico nazionale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 che oggi giace per il 60% in stato di abbandono e degrado, restituendo valore d’uso ai beni attraverso progetti culturali specifici, con procedure semplificate e riduzione dei tempi di realizzazione.</w:t>
      </w:r>
    </w:p>
    <w:p w:rsidR="00C656BE" w:rsidRPr="003634E7" w:rsidRDefault="00C656BE" w:rsidP="00924AF4">
      <w:pPr>
        <w:spacing w:after="0"/>
        <w:jc w:val="both"/>
        <w:rPr>
          <w:rFonts w:ascii="Rubik" w:eastAsia="FreeSans Medium" w:hAnsi="Rubik" w:cs="Rubik"/>
          <w:sz w:val="21"/>
          <w:szCs w:val="21"/>
        </w:rPr>
      </w:pPr>
    </w:p>
    <w:p w:rsidR="00C656BE" w:rsidRPr="003634E7" w:rsidRDefault="00C656BE" w:rsidP="00924AF4">
      <w:pPr>
        <w:spacing w:after="0"/>
        <w:jc w:val="both"/>
        <w:rPr>
          <w:rStyle w:val="Enfasigrassetto"/>
          <w:rFonts w:ascii="Rubik" w:eastAsia="FreeSans Medium" w:hAnsi="Rubik" w:cs="Rubik"/>
          <w:b w:val="0"/>
          <w:sz w:val="21"/>
          <w:szCs w:val="21"/>
        </w:rPr>
      </w:pPr>
      <w:r w:rsidRPr="003634E7">
        <w:rPr>
          <w:rFonts w:ascii="Rubik" w:eastAsia="FreeSans Medium" w:hAnsi="Rubik" w:cs="Rubik" w:hint="cs"/>
          <w:sz w:val="21"/>
          <w:szCs w:val="21"/>
        </w:rPr>
        <w:t>Il Partenariato Speciale determina infatti</w:t>
      </w:r>
      <w:r w:rsidRPr="003634E7">
        <w:rPr>
          <w:rFonts w:ascii="Rubik" w:eastAsia="FreeSans Medium" w:hAnsi="Rubik" w:cs="Rubik" w:hint="cs"/>
          <w:b/>
          <w:sz w:val="21"/>
          <w:szCs w:val="21"/>
        </w:rPr>
        <w:t xml:space="preserve"> 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un nuovo principio di collaborazione </w:t>
      </w:r>
      <w:r w:rsidRPr="003634E7">
        <w:rPr>
          <w:rStyle w:val="Enfasigrassetto"/>
          <w:rFonts w:ascii="Rubik" w:eastAsia="FreeSans Medium" w:hAnsi="Rubik" w:cs="Rubik" w:hint="cs"/>
          <w:b w:val="0"/>
          <w:sz w:val="21"/>
          <w:szCs w:val="21"/>
        </w:rPr>
        <w:t xml:space="preserve">in cui le parti, pubblica e privata, perseguono l’identica finalità, utilizzando uno strumento che consente la valutazione e definizione </w:t>
      </w:r>
      <w:r w:rsidRPr="003634E7">
        <w:rPr>
          <w:rStyle w:val="Enfasigrassetto"/>
          <w:rFonts w:ascii="Rubik" w:eastAsia="FreeSans Medium" w:hAnsi="Rubik" w:cs="Rubik" w:hint="cs"/>
          <w:b w:val="0"/>
          <w:i/>
          <w:sz w:val="21"/>
          <w:szCs w:val="21"/>
        </w:rPr>
        <w:t>in itinere</w:t>
      </w:r>
      <w:r w:rsidRPr="003634E7">
        <w:rPr>
          <w:rStyle w:val="Enfasigrassetto"/>
          <w:rFonts w:ascii="Rubik" w:eastAsia="FreeSans Medium" w:hAnsi="Rubik" w:cs="Rubik" w:hint="cs"/>
          <w:b w:val="0"/>
          <w:sz w:val="21"/>
          <w:szCs w:val="21"/>
        </w:rPr>
        <w:t xml:space="preserve"> del progetto, compatibilmente con la sostenibilità dello stesso, svincolandolo dalle pesantezze della burocrazia e aprendo al coinvolgimento di eventuali soggetti terzi.</w:t>
      </w:r>
    </w:p>
    <w:p w:rsidR="009A7695" w:rsidRPr="003634E7" w:rsidRDefault="009A7695" w:rsidP="00924AF4">
      <w:pPr>
        <w:spacing w:after="0"/>
        <w:jc w:val="both"/>
        <w:rPr>
          <w:rFonts w:ascii="Rubik" w:eastAsia="FreeSans Medium" w:hAnsi="Rubik" w:cs="Rubik"/>
          <w:sz w:val="21"/>
          <w:szCs w:val="21"/>
        </w:rPr>
      </w:pPr>
    </w:p>
    <w:p w:rsidR="009A7695" w:rsidRPr="003634E7" w:rsidRDefault="009A7695" w:rsidP="00924AF4">
      <w:pPr>
        <w:spacing w:after="0"/>
        <w:jc w:val="both"/>
        <w:rPr>
          <w:rFonts w:ascii="Rubik" w:eastAsia="FreeSans Medium" w:hAnsi="Rubik" w:cs="Rubik"/>
          <w:sz w:val="21"/>
          <w:szCs w:val="21"/>
        </w:rPr>
      </w:pPr>
      <w:r w:rsidRPr="003634E7">
        <w:rPr>
          <w:rFonts w:ascii="Rubik" w:eastAsia="FreeSans Medium" w:hAnsi="Rubik" w:cs="Rubik" w:hint="cs"/>
          <w:sz w:val="21"/>
          <w:szCs w:val="21"/>
        </w:rPr>
        <w:t xml:space="preserve">Oltre ad approfondire i </w:t>
      </w:r>
      <w:r w:rsidRPr="003634E7">
        <w:rPr>
          <w:rFonts w:ascii="Rubik" w:eastAsia="FreeSans Medium" w:hAnsi="Rubik" w:cs="Rubik" w:hint="cs"/>
          <w:b/>
          <w:sz w:val="21"/>
          <w:szCs w:val="21"/>
        </w:rPr>
        <w:t>risvolti fiscali dell’Art bonus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, si darà rilievo alle </w:t>
      </w:r>
      <w:r w:rsidRPr="003634E7">
        <w:rPr>
          <w:rFonts w:ascii="Rubik" w:eastAsia="FreeSans Medium" w:hAnsi="Rubik" w:cs="Rubik" w:hint="cs"/>
          <w:b/>
          <w:sz w:val="21"/>
          <w:szCs w:val="21"/>
        </w:rPr>
        <w:t>modalità attraverso cui favorirne la massima espressione economica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 nel rapporto tra pubblico, privato no profit e profit e nell’ambito di ampie </w:t>
      </w:r>
      <w:r w:rsidRPr="003634E7">
        <w:rPr>
          <w:rFonts w:ascii="Rubik" w:eastAsia="FreeSans Medium" w:hAnsi="Rubik" w:cs="Rubik" w:hint="cs"/>
          <w:b/>
          <w:sz w:val="21"/>
          <w:szCs w:val="21"/>
        </w:rPr>
        <w:t xml:space="preserve">strategie di </w:t>
      </w:r>
      <w:proofErr w:type="spellStart"/>
      <w:r w:rsidRPr="003634E7">
        <w:rPr>
          <w:rFonts w:ascii="Rubik" w:eastAsia="FreeSans Medium" w:hAnsi="Rubik" w:cs="Rubik" w:hint="cs"/>
          <w:b/>
          <w:sz w:val="21"/>
          <w:szCs w:val="21"/>
        </w:rPr>
        <w:t>fundraising</w:t>
      </w:r>
      <w:proofErr w:type="spellEnd"/>
      <w:r w:rsidRPr="003634E7">
        <w:rPr>
          <w:rFonts w:ascii="Rubik" w:eastAsia="FreeSans Medium" w:hAnsi="Rubik" w:cs="Rubik" w:hint="cs"/>
          <w:sz w:val="21"/>
          <w:szCs w:val="21"/>
        </w:rPr>
        <w:t xml:space="preserve"> applicate al patrimonio culturale.</w:t>
      </w:r>
    </w:p>
    <w:p w:rsidR="00223FAD" w:rsidRPr="003634E7" w:rsidRDefault="00223FAD" w:rsidP="00924AF4">
      <w:pPr>
        <w:spacing w:after="0"/>
        <w:jc w:val="both"/>
        <w:rPr>
          <w:rFonts w:ascii="Rubik" w:eastAsia="FreeSans Medium" w:hAnsi="Rubik" w:cs="Rubik"/>
          <w:sz w:val="21"/>
          <w:szCs w:val="21"/>
        </w:rPr>
      </w:pPr>
    </w:p>
    <w:p w:rsidR="00913E1F" w:rsidRPr="003634E7" w:rsidRDefault="00C656BE" w:rsidP="00924AF4">
      <w:pPr>
        <w:spacing w:after="0"/>
        <w:jc w:val="both"/>
        <w:rPr>
          <w:rFonts w:ascii="Rubik" w:eastAsia="FreeSans Medium" w:hAnsi="Rubik" w:cs="Rubik"/>
          <w:sz w:val="21"/>
          <w:szCs w:val="21"/>
        </w:rPr>
      </w:pPr>
      <w:r w:rsidRPr="003634E7">
        <w:rPr>
          <w:rFonts w:ascii="Rubik" w:eastAsia="FreeSans Medium" w:hAnsi="Rubik" w:cs="Rubik" w:hint="cs"/>
          <w:b/>
          <w:sz w:val="21"/>
          <w:szCs w:val="21"/>
        </w:rPr>
        <w:t>Ad intervenire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, coordinati </w:t>
      </w:r>
      <w:r w:rsidR="00585D44" w:rsidRPr="003634E7">
        <w:rPr>
          <w:rFonts w:ascii="Rubik" w:eastAsia="FreeSans Medium" w:hAnsi="Rubik" w:cs="Rubik" w:hint="cs"/>
          <w:sz w:val="21"/>
          <w:szCs w:val="21"/>
        </w:rPr>
        <w:t xml:space="preserve">dalla dott.ssa </w:t>
      </w:r>
      <w:r w:rsidR="00585D44" w:rsidRPr="003634E7">
        <w:rPr>
          <w:rFonts w:ascii="Rubik" w:eastAsia="FreeSans Medium" w:hAnsi="Rubik" w:cs="Rubik" w:hint="cs"/>
          <w:b/>
          <w:sz w:val="21"/>
          <w:szCs w:val="21"/>
        </w:rPr>
        <w:t>Simona Bonomelli</w:t>
      </w:r>
      <w:r w:rsidR="00585D44" w:rsidRPr="003634E7">
        <w:rPr>
          <w:rFonts w:ascii="Rubik" w:eastAsia="FreeSans Medium" w:hAnsi="Rubik" w:cs="Rubik" w:hint="cs"/>
          <w:sz w:val="21"/>
          <w:szCs w:val="21"/>
        </w:rPr>
        <w:t xml:space="preserve">, 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presidente dell’Ordine, e dal dott. </w:t>
      </w:r>
      <w:r w:rsidR="004A7C65" w:rsidRPr="003634E7">
        <w:rPr>
          <w:rFonts w:ascii="Rubik" w:eastAsia="FreeSans Medium" w:hAnsi="Rubik" w:cs="Rubik" w:hint="cs"/>
          <w:b/>
          <w:sz w:val="21"/>
          <w:szCs w:val="21"/>
        </w:rPr>
        <w:t xml:space="preserve">Roberto </w:t>
      </w:r>
      <w:r w:rsidRPr="003634E7">
        <w:rPr>
          <w:rFonts w:ascii="Rubik" w:eastAsia="FreeSans Medium" w:hAnsi="Rubik" w:cs="Rubik" w:hint="cs"/>
          <w:b/>
          <w:sz w:val="21"/>
          <w:szCs w:val="21"/>
        </w:rPr>
        <w:t>Mazzoleni</w:t>
      </w:r>
      <w:r w:rsidRPr="003634E7">
        <w:rPr>
          <w:rFonts w:ascii="Rubik" w:eastAsia="FreeSans Medium" w:hAnsi="Rubik" w:cs="Rubik" w:hint="cs"/>
          <w:sz w:val="21"/>
          <w:szCs w:val="21"/>
        </w:rPr>
        <w:t>,</w:t>
      </w:r>
      <w:r w:rsidR="00585D44" w:rsidRPr="003634E7">
        <w:rPr>
          <w:rFonts w:ascii="Rubik" w:eastAsia="FreeSans Medium" w:hAnsi="Rubik" w:cs="Rubik" w:hint="cs"/>
          <w:sz w:val="21"/>
          <w:szCs w:val="21"/>
        </w:rPr>
        <w:t xml:space="preserve"> consigliere deleg</w:t>
      </w:r>
      <w:r w:rsidR="007F1FA8" w:rsidRPr="003634E7">
        <w:rPr>
          <w:rFonts w:ascii="Rubik" w:eastAsia="FreeSans Medium" w:hAnsi="Rubik" w:cs="Rubik" w:hint="cs"/>
          <w:sz w:val="21"/>
          <w:szCs w:val="21"/>
        </w:rPr>
        <w:t>at</w:t>
      </w:r>
      <w:r w:rsidR="00585D44" w:rsidRPr="003634E7">
        <w:rPr>
          <w:rFonts w:ascii="Rubik" w:eastAsia="FreeSans Medium" w:hAnsi="Rubik" w:cs="Rubik" w:hint="cs"/>
          <w:sz w:val="21"/>
          <w:szCs w:val="21"/>
        </w:rPr>
        <w:t>o dell’</w:t>
      </w:r>
      <w:r w:rsidR="007F1FA8" w:rsidRPr="003634E7">
        <w:rPr>
          <w:rFonts w:ascii="Rubik" w:eastAsia="FreeSans Medium" w:hAnsi="Rubik" w:cs="Rubik" w:hint="cs"/>
          <w:sz w:val="21"/>
          <w:szCs w:val="21"/>
        </w:rPr>
        <w:t>Or</w:t>
      </w:r>
      <w:r w:rsidR="00635B3C" w:rsidRPr="003634E7">
        <w:rPr>
          <w:rFonts w:ascii="Rubik" w:eastAsia="FreeSans Medium" w:hAnsi="Rubik" w:cs="Rubik" w:hint="cs"/>
          <w:sz w:val="21"/>
          <w:szCs w:val="21"/>
        </w:rPr>
        <w:t>dine (</w:t>
      </w:r>
      <w:r w:rsidR="00585D44" w:rsidRPr="003634E7">
        <w:rPr>
          <w:rFonts w:ascii="Rubik" w:eastAsia="FreeSans Medium" w:hAnsi="Rubik" w:cs="Rubik" w:hint="cs"/>
          <w:sz w:val="21"/>
          <w:szCs w:val="21"/>
        </w:rPr>
        <w:t>commissione “</w:t>
      </w:r>
      <w:r w:rsidR="00635B3C" w:rsidRPr="003634E7">
        <w:rPr>
          <w:rFonts w:ascii="Rubik" w:eastAsia="FreeSans Medium" w:hAnsi="Rubik" w:cs="Rubik" w:hint="cs"/>
          <w:sz w:val="21"/>
          <w:szCs w:val="21"/>
        </w:rPr>
        <w:t>E</w:t>
      </w:r>
      <w:r w:rsidR="00585D44" w:rsidRPr="003634E7">
        <w:rPr>
          <w:rFonts w:ascii="Rubik" w:eastAsia="FreeSans Medium" w:hAnsi="Rubik" w:cs="Rubik" w:hint="cs"/>
          <w:sz w:val="21"/>
          <w:szCs w:val="21"/>
        </w:rPr>
        <w:t>nti non commerciali e non profit Terzo Settore”</w:t>
      </w:r>
      <w:r w:rsidR="00635B3C" w:rsidRPr="003634E7">
        <w:rPr>
          <w:rFonts w:ascii="Rubik" w:eastAsia="FreeSans Medium" w:hAnsi="Rubik" w:cs="Rubik" w:hint="cs"/>
          <w:sz w:val="21"/>
          <w:szCs w:val="21"/>
        </w:rPr>
        <w:t>)</w:t>
      </w:r>
      <w:r w:rsidR="00ED45DC">
        <w:rPr>
          <w:rFonts w:ascii="Rubik" w:eastAsia="FreeSans Medium" w:hAnsi="Rubik" w:cs="Rubik" w:hint="cs"/>
          <w:sz w:val="21"/>
          <w:szCs w:val="21"/>
        </w:rPr>
        <w:t>,</w:t>
      </w:r>
      <w:r w:rsidRPr="003634E7">
        <w:rPr>
          <w:rFonts w:ascii="Rubik" w:eastAsia="FreeSans Medium" w:hAnsi="Rubik" w:cs="Rubik" w:hint="cs"/>
          <w:sz w:val="21"/>
          <w:szCs w:val="21"/>
        </w:rPr>
        <w:t>alcuni</w:t>
      </w:r>
      <w:r w:rsidR="00585D44" w:rsidRPr="003634E7">
        <w:rPr>
          <w:rFonts w:ascii="Rubik" w:eastAsia="FreeSans Medium" w:hAnsi="Rubik" w:cs="Rubik" w:hint="cs"/>
          <w:sz w:val="21"/>
          <w:szCs w:val="21"/>
        </w:rPr>
        <w:t xml:space="preserve"> </w:t>
      </w:r>
      <w:r w:rsidR="00924AF4" w:rsidRPr="003634E7">
        <w:rPr>
          <w:rFonts w:ascii="Rubik" w:eastAsia="FreeSans Medium" w:hAnsi="Rubik" w:cs="Rubik" w:hint="cs"/>
          <w:b/>
          <w:sz w:val="21"/>
          <w:szCs w:val="21"/>
        </w:rPr>
        <w:t xml:space="preserve">esperti </w:t>
      </w:r>
      <w:r w:rsidR="00585D44" w:rsidRPr="003634E7">
        <w:rPr>
          <w:rFonts w:ascii="Rubik" w:eastAsia="FreeSans Medium" w:hAnsi="Rubik" w:cs="Rubik" w:hint="cs"/>
          <w:b/>
          <w:sz w:val="21"/>
          <w:szCs w:val="21"/>
        </w:rPr>
        <w:lastRenderedPageBreak/>
        <w:t>nazionali</w:t>
      </w:r>
      <w:r w:rsidR="00585D44" w:rsidRPr="003634E7">
        <w:rPr>
          <w:rFonts w:ascii="Rubik" w:eastAsia="FreeSans Medium" w:hAnsi="Rubik" w:cs="Rubik" w:hint="cs"/>
          <w:sz w:val="21"/>
          <w:szCs w:val="21"/>
        </w:rPr>
        <w:t xml:space="preserve">, tra cui 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il dott. </w:t>
      </w:r>
      <w:r w:rsidR="00585D44" w:rsidRPr="003634E7">
        <w:rPr>
          <w:rFonts w:ascii="Rubik" w:eastAsia="FreeSans Medium" w:hAnsi="Rubik" w:cs="Rubik" w:hint="cs"/>
          <w:b/>
          <w:sz w:val="21"/>
          <w:szCs w:val="21"/>
        </w:rPr>
        <w:t xml:space="preserve">Maurizio </w:t>
      </w:r>
      <w:r w:rsidRPr="003634E7">
        <w:rPr>
          <w:rFonts w:ascii="Rubik" w:eastAsia="FreeSans Medium" w:hAnsi="Rubik" w:cs="Rubik" w:hint="cs"/>
          <w:b/>
          <w:sz w:val="21"/>
          <w:szCs w:val="21"/>
        </w:rPr>
        <w:t>Postal</w:t>
      </w:r>
      <w:r w:rsidR="00585D44" w:rsidRPr="003634E7">
        <w:rPr>
          <w:rFonts w:ascii="Rubik" w:eastAsia="FreeSans Medium" w:hAnsi="Rubik" w:cs="Rubik" w:hint="cs"/>
          <w:sz w:val="21"/>
          <w:szCs w:val="21"/>
        </w:rPr>
        <w:t xml:space="preserve">, consigliere nazionale </w:t>
      </w:r>
      <w:r w:rsidR="004A7C65" w:rsidRPr="003634E7">
        <w:rPr>
          <w:rFonts w:ascii="Rubik" w:eastAsia="FreeSans Medium" w:hAnsi="Rubik" w:cs="Rubik" w:hint="cs"/>
          <w:sz w:val="21"/>
          <w:szCs w:val="21"/>
        </w:rPr>
        <w:t xml:space="preserve">dell’Ordine </w:t>
      </w:r>
      <w:r w:rsidR="00585D44" w:rsidRPr="003634E7">
        <w:rPr>
          <w:rFonts w:ascii="Rubik" w:eastAsia="FreeSans Medium" w:hAnsi="Rubik" w:cs="Rubik" w:hint="cs"/>
          <w:sz w:val="21"/>
          <w:szCs w:val="21"/>
        </w:rPr>
        <w:t>del</w:t>
      </w:r>
      <w:r w:rsidR="004A7C65" w:rsidRPr="003634E7">
        <w:rPr>
          <w:rFonts w:ascii="Rubik" w:eastAsia="FreeSans Medium" w:hAnsi="Rubik" w:cs="Rubik" w:hint="cs"/>
          <w:sz w:val="21"/>
          <w:szCs w:val="21"/>
        </w:rPr>
        <w:t>egato A</w:t>
      </w:r>
      <w:r w:rsidR="00EE7B79">
        <w:rPr>
          <w:rFonts w:ascii="Rubik" w:eastAsia="FreeSans Medium" w:hAnsi="Rubik" w:cs="Rubik" w:hint="cs"/>
          <w:sz w:val="21"/>
          <w:szCs w:val="21"/>
        </w:rPr>
        <w:t>ree no profit-</w:t>
      </w:r>
      <w:r w:rsidR="00223FAD" w:rsidRPr="003634E7">
        <w:rPr>
          <w:rFonts w:ascii="Rubik" w:eastAsia="FreeSans Medium" w:hAnsi="Rubik" w:cs="Rubik" w:hint="cs"/>
          <w:sz w:val="21"/>
          <w:szCs w:val="21"/>
        </w:rPr>
        <w:t xml:space="preserve">fiscalità, 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la </w:t>
      </w:r>
      <w:r w:rsidR="00585D44" w:rsidRPr="003634E7">
        <w:rPr>
          <w:rFonts w:ascii="Rubik" w:eastAsia="FreeSans Medium" w:hAnsi="Rubik" w:cs="Rubik" w:hint="cs"/>
          <w:sz w:val="21"/>
          <w:szCs w:val="21"/>
        </w:rPr>
        <w:t xml:space="preserve">dott.ssa </w:t>
      </w:r>
      <w:r w:rsidR="00585D44" w:rsidRPr="003634E7">
        <w:rPr>
          <w:rFonts w:ascii="Rubik" w:eastAsia="FreeSans Medium" w:hAnsi="Rubik" w:cs="Rubik" w:hint="cs"/>
          <w:b/>
          <w:sz w:val="21"/>
          <w:szCs w:val="21"/>
        </w:rPr>
        <w:t>Carolina Botti</w:t>
      </w:r>
      <w:r w:rsidR="00585D44" w:rsidRPr="003634E7">
        <w:rPr>
          <w:rFonts w:ascii="Rubik" w:eastAsia="FreeSans Medium" w:hAnsi="Rubik" w:cs="Rubik" w:hint="cs"/>
          <w:sz w:val="21"/>
          <w:szCs w:val="21"/>
        </w:rPr>
        <w:t>, direttore divisione rapporti pubb</w:t>
      </w:r>
      <w:r w:rsidR="004A7C65" w:rsidRPr="003634E7">
        <w:rPr>
          <w:rFonts w:ascii="Rubik" w:eastAsia="FreeSans Medium" w:hAnsi="Rubik" w:cs="Rubik" w:hint="cs"/>
          <w:sz w:val="21"/>
          <w:szCs w:val="21"/>
        </w:rPr>
        <w:t>l</w:t>
      </w:r>
      <w:r w:rsidR="00585D44" w:rsidRPr="003634E7">
        <w:rPr>
          <w:rFonts w:ascii="Rubik" w:eastAsia="FreeSans Medium" w:hAnsi="Rubik" w:cs="Rubik" w:hint="cs"/>
          <w:sz w:val="21"/>
          <w:szCs w:val="21"/>
        </w:rPr>
        <w:t>ico-privato di Ales spa e re</w:t>
      </w:r>
      <w:r w:rsidR="00223FAD" w:rsidRPr="003634E7">
        <w:rPr>
          <w:rFonts w:ascii="Rubik" w:eastAsia="FreeSans Medium" w:hAnsi="Rubik" w:cs="Rubik" w:hint="cs"/>
          <w:sz w:val="21"/>
          <w:szCs w:val="21"/>
        </w:rPr>
        <w:t xml:space="preserve">ferente Art Bonus per il MIBACT e il dott. </w:t>
      </w:r>
      <w:r w:rsidR="00223FAD" w:rsidRPr="003634E7">
        <w:rPr>
          <w:rFonts w:ascii="Rubik" w:eastAsia="FreeSans Medium" w:hAnsi="Rubik" w:cs="Rubik" w:hint="cs"/>
          <w:b/>
          <w:sz w:val="21"/>
          <w:szCs w:val="21"/>
        </w:rPr>
        <w:t>Massimo Coen Cagli</w:t>
      </w:r>
      <w:r w:rsidR="00223FAD" w:rsidRPr="003634E7">
        <w:rPr>
          <w:rFonts w:ascii="Rubik" w:eastAsia="FreeSans Medium" w:hAnsi="Rubik" w:cs="Rubik" w:hint="cs"/>
          <w:sz w:val="21"/>
          <w:szCs w:val="21"/>
        </w:rPr>
        <w:t xml:space="preserve">, direttore della Scuola di </w:t>
      </w:r>
      <w:proofErr w:type="spellStart"/>
      <w:r w:rsidR="00223FAD" w:rsidRPr="003634E7">
        <w:rPr>
          <w:rFonts w:ascii="Rubik" w:eastAsia="FreeSans Medium" w:hAnsi="Rubik" w:cs="Rubik" w:hint="cs"/>
          <w:sz w:val="21"/>
          <w:szCs w:val="21"/>
        </w:rPr>
        <w:t>Fundraising</w:t>
      </w:r>
      <w:proofErr w:type="spellEnd"/>
      <w:r w:rsidR="00223FAD" w:rsidRPr="003634E7">
        <w:rPr>
          <w:rFonts w:ascii="Rubik" w:eastAsia="FreeSans Medium" w:hAnsi="Rubik" w:cs="Rubik" w:hint="cs"/>
          <w:sz w:val="21"/>
          <w:szCs w:val="21"/>
        </w:rPr>
        <w:t xml:space="preserve"> di Roma.</w:t>
      </w:r>
      <w:r w:rsidR="00913E1F" w:rsidRPr="003634E7">
        <w:rPr>
          <w:rFonts w:ascii="Rubik" w:eastAsia="FreeSans Medium" w:hAnsi="Rubik" w:cs="Rubik" w:hint="cs"/>
          <w:sz w:val="21"/>
          <w:szCs w:val="21"/>
        </w:rPr>
        <w:t xml:space="preserve"> </w:t>
      </w:r>
      <w:r w:rsidR="00913E1F" w:rsidRPr="003634E7">
        <w:rPr>
          <w:rFonts w:ascii="Rubik" w:eastAsia="FreeSans Medium" w:hAnsi="Rubik" w:cs="Rubik" w:hint="cs"/>
          <w:b/>
          <w:sz w:val="21"/>
          <w:szCs w:val="21"/>
        </w:rPr>
        <w:t xml:space="preserve">In rappresentanza del mondo delle imprese interverrà il dott. Roberto </w:t>
      </w:r>
      <w:proofErr w:type="spellStart"/>
      <w:r w:rsidR="00913E1F" w:rsidRPr="003634E7">
        <w:rPr>
          <w:rFonts w:ascii="Rubik" w:eastAsia="FreeSans Medium" w:hAnsi="Rubik" w:cs="Rubik" w:hint="cs"/>
          <w:b/>
          <w:sz w:val="21"/>
          <w:szCs w:val="21"/>
        </w:rPr>
        <w:t>Vavassori</w:t>
      </w:r>
      <w:proofErr w:type="spellEnd"/>
      <w:r w:rsidR="00913E1F" w:rsidRPr="00EE7B79">
        <w:rPr>
          <w:rFonts w:ascii="Rubik" w:eastAsia="FreeSans Medium" w:hAnsi="Rubik" w:cs="Rubik" w:hint="cs"/>
          <w:sz w:val="21"/>
          <w:szCs w:val="21"/>
        </w:rPr>
        <w:t>,</w:t>
      </w:r>
      <w:r w:rsidR="00913E1F" w:rsidRPr="003634E7">
        <w:rPr>
          <w:rFonts w:ascii="Rubik" w:eastAsia="FreeSans Medium" w:hAnsi="Rubik" w:cs="Rubik" w:hint="cs"/>
          <w:sz w:val="21"/>
          <w:szCs w:val="21"/>
        </w:rPr>
        <w:t xml:space="preserve"> </w:t>
      </w:r>
      <w:proofErr w:type="spellStart"/>
      <w:r w:rsidR="00913E1F" w:rsidRPr="003634E7">
        <w:rPr>
          <w:rFonts w:ascii="Rubik" w:eastAsia="FreeSans Medium" w:hAnsi="Rubik" w:cs="Rubik" w:hint="cs"/>
          <w:sz w:val="21"/>
          <w:szCs w:val="21"/>
        </w:rPr>
        <w:t>Chief</w:t>
      </w:r>
      <w:proofErr w:type="spellEnd"/>
      <w:r w:rsidR="00913E1F" w:rsidRPr="003634E7">
        <w:rPr>
          <w:rFonts w:ascii="Rubik" w:eastAsia="FreeSans Medium" w:hAnsi="Rubik" w:cs="Rubik" w:hint="cs"/>
          <w:sz w:val="21"/>
          <w:szCs w:val="21"/>
        </w:rPr>
        <w:t xml:space="preserve"> Public Affairs &amp; </w:t>
      </w:r>
      <w:proofErr w:type="spellStart"/>
      <w:r w:rsidR="00913E1F" w:rsidRPr="003634E7">
        <w:rPr>
          <w:rFonts w:ascii="Rubik" w:eastAsia="FreeSans Medium" w:hAnsi="Rubik" w:cs="Rubik" w:hint="cs"/>
          <w:sz w:val="21"/>
          <w:szCs w:val="21"/>
        </w:rPr>
        <w:t>Institutional</w:t>
      </w:r>
      <w:proofErr w:type="spellEnd"/>
      <w:r w:rsidR="00913E1F" w:rsidRPr="003634E7">
        <w:rPr>
          <w:rFonts w:ascii="Rubik" w:eastAsia="FreeSans Medium" w:hAnsi="Rubik" w:cs="Rubik" w:hint="cs"/>
          <w:sz w:val="21"/>
          <w:szCs w:val="21"/>
        </w:rPr>
        <w:t xml:space="preserve"> Relations </w:t>
      </w:r>
      <w:proofErr w:type="spellStart"/>
      <w:r w:rsidR="00913E1F" w:rsidRPr="003634E7">
        <w:rPr>
          <w:rFonts w:ascii="Rubik" w:eastAsia="FreeSans Medium" w:hAnsi="Rubik" w:cs="Rubik" w:hint="cs"/>
          <w:sz w:val="21"/>
          <w:szCs w:val="21"/>
        </w:rPr>
        <w:t>Officer</w:t>
      </w:r>
      <w:proofErr w:type="spellEnd"/>
      <w:r w:rsidR="00913E1F" w:rsidRPr="003634E7">
        <w:rPr>
          <w:rFonts w:ascii="Rubik" w:eastAsia="FreeSans Medium" w:hAnsi="Rubik" w:cs="Rubik" w:hint="cs"/>
          <w:sz w:val="21"/>
          <w:szCs w:val="21"/>
        </w:rPr>
        <w:t xml:space="preserve"> di Brembo</w:t>
      </w:r>
      <w:r w:rsidR="00ED45DC">
        <w:rPr>
          <w:rFonts w:ascii="Rubik" w:eastAsia="FreeSans Medium" w:hAnsi="Rubik" w:cs="Rubik"/>
          <w:sz w:val="21"/>
          <w:szCs w:val="21"/>
        </w:rPr>
        <w:t xml:space="preserve"> S.p.A.</w:t>
      </w:r>
      <w:r w:rsidR="00913E1F" w:rsidRPr="003634E7">
        <w:rPr>
          <w:rFonts w:ascii="Rubik" w:eastAsia="FreeSans Medium" w:hAnsi="Rubik" w:cs="Rubik" w:hint="cs"/>
          <w:sz w:val="21"/>
          <w:szCs w:val="21"/>
        </w:rPr>
        <w:t xml:space="preserve">, introdotto dal dott. </w:t>
      </w:r>
      <w:r w:rsidR="00913E1F" w:rsidRPr="003634E7">
        <w:rPr>
          <w:rFonts w:ascii="Rubik" w:eastAsia="FreeSans Medium" w:hAnsi="Rubik" w:cs="Rubik" w:hint="cs"/>
          <w:b/>
          <w:sz w:val="21"/>
          <w:szCs w:val="21"/>
        </w:rPr>
        <w:t>Stefano Lania</w:t>
      </w:r>
      <w:r w:rsidR="00913E1F" w:rsidRPr="003634E7">
        <w:rPr>
          <w:rFonts w:ascii="Rubik" w:eastAsia="FreeSans Medium" w:hAnsi="Rubik" w:cs="Rubik" w:hint="cs"/>
          <w:sz w:val="21"/>
          <w:szCs w:val="21"/>
        </w:rPr>
        <w:t>, Responsabile Fisco e diritto d’impresa di Confindustria Bergamo.</w:t>
      </w:r>
    </w:p>
    <w:p w:rsidR="00223FAD" w:rsidRPr="003634E7" w:rsidRDefault="00223FAD" w:rsidP="00924AF4">
      <w:pPr>
        <w:spacing w:after="0"/>
        <w:jc w:val="both"/>
        <w:rPr>
          <w:rFonts w:ascii="Rubik" w:eastAsia="FreeSans Medium" w:hAnsi="Rubik" w:cs="Rubik"/>
          <w:sz w:val="21"/>
          <w:szCs w:val="21"/>
        </w:rPr>
      </w:pPr>
    </w:p>
    <w:p w:rsidR="009A7695" w:rsidRPr="003634E7" w:rsidRDefault="009A7695" w:rsidP="00924AF4">
      <w:pPr>
        <w:spacing w:after="0"/>
        <w:jc w:val="both"/>
        <w:rPr>
          <w:rFonts w:ascii="Rubik" w:eastAsia="FreeSans Medium" w:hAnsi="Rubik" w:cs="Rubik"/>
          <w:sz w:val="21"/>
          <w:szCs w:val="21"/>
        </w:rPr>
      </w:pPr>
      <w:r w:rsidRPr="003634E7">
        <w:rPr>
          <w:rFonts w:ascii="Rubik" w:eastAsia="FreeSans Medium" w:hAnsi="Rubik" w:cs="Rubik" w:hint="cs"/>
          <w:b/>
          <w:sz w:val="21"/>
          <w:szCs w:val="21"/>
        </w:rPr>
        <w:t xml:space="preserve">Durante il corso verrà inoltre presentato il caso unico di Bergamo e di “Teatro: un futuro possibile”, primo partenariato speciale realizzato in Italia 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da TTB e Amministrazione comunale al fine di restituire alla città il monastero del Carmine (XV sec.), bene unico nella storia </w:t>
      </w:r>
      <w:r w:rsidR="00635B3C" w:rsidRPr="003634E7">
        <w:rPr>
          <w:rFonts w:ascii="Rubik" w:eastAsia="FreeSans Medium" w:hAnsi="Rubik" w:cs="Rubik" w:hint="cs"/>
          <w:sz w:val="21"/>
          <w:szCs w:val="21"/>
        </w:rPr>
        <w:t>cittadina</w:t>
      </w:r>
      <w:r w:rsidRPr="003634E7">
        <w:rPr>
          <w:rFonts w:ascii="Rubik" w:eastAsia="FreeSans Medium" w:hAnsi="Rubik" w:cs="Rubik" w:hint="cs"/>
          <w:sz w:val="21"/>
          <w:szCs w:val="21"/>
        </w:rPr>
        <w:t>.</w:t>
      </w:r>
      <w:r w:rsidR="00C656BE" w:rsidRPr="003634E7">
        <w:rPr>
          <w:rFonts w:ascii="Rubik" w:eastAsia="FreeSans Medium" w:hAnsi="Rubik" w:cs="Rubik" w:hint="cs"/>
          <w:sz w:val="21"/>
          <w:szCs w:val="21"/>
        </w:rPr>
        <w:t xml:space="preserve"> </w:t>
      </w:r>
      <w:r w:rsidR="00635B3C" w:rsidRPr="003634E7">
        <w:rPr>
          <w:rFonts w:ascii="Rubik" w:eastAsia="FreeSans Medium" w:hAnsi="Rubik" w:cs="Rubik" w:hint="cs"/>
          <w:sz w:val="21"/>
          <w:szCs w:val="21"/>
        </w:rPr>
        <w:t xml:space="preserve">A presentare il progetto </w:t>
      </w:r>
      <w:r w:rsidR="00C656BE" w:rsidRPr="003634E7">
        <w:rPr>
          <w:rFonts w:ascii="Rubik" w:eastAsia="FreeSans Medium" w:hAnsi="Rubik" w:cs="Rubik" w:hint="cs"/>
          <w:sz w:val="21"/>
          <w:szCs w:val="21"/>
        </w:rPr>
        <w:t>l’Assessora alla Cultura del Comune di Bergamo,</w:t>
      </w:r>
      <w:r w:rsidR="00635B3C" w:rsidRPr="003634E7">
        <w:rPr>
          <w:rFonts w:ascii="Rubik" w:eastAsia="FreeSans Medium" w:hAnsi="Rubik" w:cs="Rubik" w:hint="cs"/>
          <w:sz w:val="21"/>
          <w:szCs w:val="21"/>
        </w:rPr>
        <w:t xml:space="preserve"> dott.ssa </w:t>
      </w:r>
      <w:r w:rsidR="00C656BE" w:rsidRPr="003634E7">
        <w:rPr>
          <w:rFonts w:ascii="Rubik" w:eastAsia="FreeSans Medium" w:hAnsi="Rubik" w:cs="Rubik" w:hint="cs"/>
          <w:b/>
          <w:sz w:val="21"/>
          <w:szCs w:val="21"/>
        </w:rPr>
        <w:t>Nadia Ghisalberti</w:t>
      </w:r>
      <w:r w:rsidR="00635B3C" w:rsidRPr="003634E7">
        <w:rPr>
          <w:rFonts w:ascii="Rubik" w:eastAsia="FreeSans Medium" w:hAnsi="Rubik" w:cs="Rubik" w:hint="cs"/>
          <w:sz w:val="21"/>
          <w:szCs w:val="21"/>
        </w:rPr>
        <w:t xml:space="preserve">, e </w:t>
      </w:r>
      <w:r w:rsidR="004A7C65" w:rsidRPr="003634E7">
        <w:rPr>
          <w:rFonts w:ascii="Rubik" w:eastAsia="FreeSans Medium" w:hAnsi="Rubik" w:cs="Rubik" w:hint="cs"/>
          <w:sz w:val="21"/>
          <w:szCs w:val="21"/>
        </w:rPr>
        <w:t>la dott.ssa</w:t>
      </w:r>
      <w:r w:rsidR="00C656BE" w:rsidRPr="003634E7">
        <w:rPr>
          <w:rFonts w:ascii="Rubik" w:eastAsia="FreeSans Medium" w:hAnsi="Rubik" w:cs="Rubik" w:hint="cs"/>
          <w:sz w:val="21"/>
          <w:szCs w:val="21"/>
        </w:rPr>
        <w:t xml:space="preserve"> </w:t>
      </w:r>
      <w:r w:rsidR="00C656BE" w:rsidRPr="003634E7">
        <w:rPr>
          <w:rFonts w:ascii="Rubik" w:eastAsia="FreeSans Medium" w:hAnsi="Rubik" w:cs="Rubik" w:hint="cs"/>
          <w:b/>
          <w:sz w:val="21"/>
          <w:szCs w:val="21"/>
        </w:rPr>
        <w:t>Emanuela Presciani</w:t>
      </w:r>
      <w:r w:rsidR="00C656BE" w:rsidRPr="003634E7">
        <w:rPr>
          <w:rFonts w:ascii="Rubik" w:eastAsia="FreeSans Medium" w:hAnsi="Rubik" w:cs="Rubik" w:hint="cs"/>
          <w:sz w:val="21"/>
          <w:szCs w:val="21"/>
        </w:rPr>
        <w:t>, responsabile organizzativa del Tascabile.</w:t>
      </w:r>
    </w:p>
    <w:p w:rsidR="008B3030" w:rsidRPr="003634E7" w:rsidRDefault="008B3030" w:rsidP="00924AF4">
      <w:pPr>
        <w:spacing w:after="0"/>
        <w:jc w:val="both"/>
        <w:rPr>
          <w:rFonts w:ascii="Rubik" w:eastAsia="FreeSans Medium" w:hAnsi="Rubik" w:cs="Rubik"/>
          <w:sz w:val="21"/>
          <w:szCs w:val="21"/>
        </w:rPr>
      </w:pPr>
    </w:p>
    <w:p w:rsidR="009A7695" w:rsidRPr="003634E7" w:rsidRDefault="009A7695" w:rsidP="00924AF4">
      <w:pPr>
        <w:spacing w:after="0"/>
        <w:jc w:val="both"/>
        <w:rPr>
          <w:rFonts w:ascii="Rubik" w:eastAsia="FreeSans Medium" w:hAnsi="Rubik" w:cs="Rubik"/>
          <w:sz w:val="21"/>
          <w:szCs w:val="21"/>
        </w:rPr>
      </w:pPr>
      <w:r w:rsidRPr="003634E7">
        <w:rPr>
          <w:rFonts w:ascii="Rubik" w:eastAsia="FreeSans Medium" w:hAnsi="Rubik" w:cs="Rubik" w:hint="cs"/>
          <w:sz w:val="21"/>
          <w:szCs w:val="21"/>
        </w:rPr>
        <w:t xml:space="preserve">Il seminario, gratuito e </w:t>
      </w:r>
      <w:r w:rsidR="000F6FB6" w:rsidRPr="003634E7">
        <w:rPr>
          <w:rFonts w:ascii="Rubik" w:eastAsia="FreeSans Medium" w:hAnsi="Rubik" w:cs="Rubik" w:hint="cs"/>
          <w:sz w:val="21"/>
          <w:szCs w:val="21"/>
        </w:rPr>
        <w:t>rivolto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 a chiunque abbia interesse per </w:t>
      </w:r>
      <w:r w:rsidR="00673A61" w:rsidRPr="003634E7">
        <w:rPr>
          <w:rFonts w:ascii="Rubik" w:eastAsia="FreeSans Medium" w:hAnsi="Rubik" w:cs="Rubik" w:hint="cs"/>
          <w:sz w:val="21"/>
          <w:szCs w:val="21"/>
        </w:rPr>
        <w:t>le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 tematiche</w:t>
      </w:r>
      <w:r w:rsidR="00673A61" w:rsidRPr="003634E7">
        <w:rPr>
          <w:rFonts w:ascii="Rubik" w:eastAsia="FreeSans Medium" w:hAnsi="Rubik" w:cs="Rubik" w:hint="cs"/>
          <w:sz w:val="21"/>
          <w:szCs w:val="21"/>
        </w:rPr>
        <w:t xml:space="preserve"> trattate</w:t>
      </w:r>
      <w:r w:rsidRPr="003634E7">
        <w:rPr>
          <w:rFonts w:ascii="Rubik" w:eastAsia="FreeSans Medium" w:hAnsi="Rubik" w:cs="Rubik" w:hint="cs"/>
          <w:sz w:val="21"/>
          <w:szCs w:val="21"/>
        </w:rPr>
        <w:t xml:space="preserve">, si svolgerà nella sede dell’Ordine </w:t>
      </w:r>
      <w:r w:rsidR="00223FAD" w:rsidRPr="003634E7">
        <w:rPr>
          <w:rFonts w:ascii="Rubik" w:eastAsia="FreeSans Medium" w:hAnsi="Rubik" w:cs="Rubik" w:hint="cs"/>
          <w:sz w:val="21"/>
          <w:szCs w:val="21"/>
        </w:rPr>
        <w:t>(</w:t>
      </w:r>
      <w:r w:rsidRPr="003634E7">
        <w:rPr>
          <w:rFonts w:ascii="Rubik" w:eastAsia="FreeSans Medium" w:hAnsi="Rubik" w:cs="Rubik" w:hint="cs"/>
          <w:sz w:val="21"/>
          <w:szCs w:val="21"/>
        </w:rPr>
        <w:t>Rotonda dei Mille, 1 di Bergamo</w:t>
      </w:r>
      <w:r w:rsidR="00223FAD" w:rsidRPr="003634E7">
        <w:rPr>
          <w:rFonts w:ascii="Rubik" w:eastAsia="FreeSans Medium" w:hAnsi="Rubik" w:cs="Rubik" w:hint="cs"/>
          <w:sz w:val="21"/>
          <w:szCs w:val="21"/>
        </w:rPr>
        <w:t>)</w:t>
      </w:r>
      <w:r w:rsidRPr="003634E7">
        <w:rPr>
          <w:rFonts w:ascii="Rubik" w:eastAsia="FreeSans Medium" w:hAnsi="Rubik" w:cs="Rubik" w:hint="cs"/>
          <w:sz w:val="21"/>
          <w:szCs w:val="21"/>
        </w:rPr>
        <w:t>.</w:t>
      </w: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sz w:val="21"/>
          <w:szCs w:val="21"/>
        </w:rPr>
      </w:pPr>
    </w:p>
    <w:p w:rsidR="00223FAD" w:rsidRPr="003634E7" w:rsidRDefault="009A7695" w:rsidP="00223FAD">
      <w:pPr>
        <w:pStyle w:val="NormaleWeb"/>
        <w:rPr>
          <w:rFonts w:ascii="Rubik" w:hAnsi="Rubik" w:cs="Rubik"/>
          <w:color w:val="000000"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t>Iscrizione gratuita</w:t>
      </w:r>
      <w:r w:rsidR="00635B3C" w:rsidRPr="003634E7">
        <w:rPr>
          <w:rFonts w:ascii="Rubik" w:hAnsi="Rubik" w:cs="Rubik" w:hint="cs"/>
          <w:b/>
          <w:sz w:val="21"/>
          <w:szCs w:val="21"/>
        </w:rPr>
        <w:t xml:space="preserve"> registrandosi</w:t>
      </w:r>
      <w:r w:rsidR="00223FAD" w:rsidRPr="003634E7">
        <w:rPr>
          <w:rFonts w:ascii="Rubik" w:hAnsi="Rubik" w:cs="Rubik" w:hint="cs"/>
          <w:b/>
          <w:sz w:val="21"/>
          <w:szCs w:val="21"/>
        </w:rPr>
        <w:t xml:space="preserve"> al link</w:t>
      </w:r>
      <w:r w:rsidR="00223FAD" w:rsidRPr="003634E7">
        <w:rPr>
          <w:rFonts w:ascii="Rubik" w:hAnsi="Rubik" w:cs="Rubik" w:hint="cs"/>
          <w:sz w:val="21"/>
          <w:szCs w:val="21"/>
        </w:rPr>
        <w:t xml:space="preserve"> </w:t>
      </w:r>
      <w:hyperlink r:id="rId7" w:history="1">
        <w:r w:rsidR="00223FAD" w:rsidRPr="003634E7">
          <w:rPr>
            <w:rStyle w:val="Collegamentoipertestuale"/>
            <w:rFonts w:ascii="Rubik" w:hAnsi="Rubik" w:cs="Rubik" w:hint="cs"/>
            <w:sz w:val="21"/>
            <w:szCs w:val="21"/>
          </w:rPr>
          <w:t>https://www.fpcu.it/Eventi/SchedaEvento.aspx?idop=24&amp;idevento=513012</w:t>
        </w:r>
      </w:hyperlink>
    </w:p>
    <w:p w:rsidR="00C656BE" w:rsidRPr="003634E7" w:rsidRDefault="00C656BE" w:rsidP="006F73B8">
      <w:pPr>
        <w:tabs>
          <w:tab w:val="left" w:pos="9255"/>
        </w:tabs>
        <w:spacing w:after="0"/>
        <w:jc w:val="both"/>
        <w:rPr>
          <w:rFonts w:ascii="Rubik" w:hAnsi="Rubik" w:cs="Rubik"/>
          <w:b/>
          <w:sz w:val="21"/>
          <w:szCs w:val="21"/>
        </w:rPr>
      </w:pPr>
    </w:p>
    <w:p w:rsidR="00C656BE" w:rsidRPr="003634E7" w:rsidRDefault="00C656BE" w:rsidP="00C656BE">
      <w:pPr>
        <w:spacing w:after="0"/>
        <w:jc w:val="both"/>
        <w:rPr>
          <w:rFonts w:ascii="Rubik" w:hAnsi="Rubik" w:cs="Rubik"/>
          <w:b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t xml:space="preserve">L’evento è realizzato in collaborazione con Ales – Arte Lavoro e Servizi e Scuola di Roma di </w:t>
      </w:r>
      <w:proofErr w:type="spellStart"/>
      <w:r w:rsidRPr="003634E7">
        <w:rPr>
          <w:rFonts w:ascii="Rubik" w:hAnsi="Rubik" w:cs="Rubik" w:hint="cs"/>
          <w:b/>
          <w:sz w:val="21"/>
          <w:szCs w:val="21"/>
        </w:rPr>
        <w:t>Fundraising</w:t>
      </w:r>
      <w:proofErr w:type="spellEnd"/>
      <w:r w:rsidRPr="003634E7">
        <w:rPr>
          <w:rFonts w:ascii="Rubik" w:hAnsi="Rubik" w:cs="Rubik" w:hint="cs"/>
          <w:b/>
          <w:sz w:val="21"/>
          <w:szCs w:val="21"/>
        </w:rPr>
        <w:t>.</w:t>
      </w:r>
    </w:p>
    <w:p w:rsidR="00223FAD" w:rsidRPr="003634E7" w:rsidRDefault="00223FAD" w:rsidP="00C656BE">
      <w:pPr>
        <w:spacing w:after="0"/>
        <w:jc w:val="both"/>
        <w:rPr>
          <w:rFonts w:ascii="Rubik" w:hAnsi="Rubik" w:cs="Rubik"/>
          <w:b/>
          <w:sz w:val="21"/>
          <w:szCs w:val="21"/>
        </w:rPr>
      </w:pPr>
    </w:p>
    <w:p w:rsidR="00C656BE" w:rsidRPr="003634E7" w:rsidRDefault="00924AF4" w:rsidP="00924AF4">
      <w:pPr>
        <w:spacing w:after="0"/>
        <w:ind w:left="4" w:right="280"/>
        <w:jc w:val="center"/>
        <w:rPr>
          <w:rFonts w:ascii="Rubik" w:hAnsi="Rubik" w:cs="Rubik"/>
          <w:b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t>giornalisti e foto\video maker sono invitati a intervenire</w:t>
      </w:r>
    </w:p>
    <w:p w:rsidR="006F73B8" w:rsidRPr="003634E7" w:rsidRDefault="006F73B8" w:rsidP="006F73B8">
      <w:pPr>
        <w:autoSpaceDE w:val="0"/>
        <w:autoSpaceDN w:val="0"/>
        <w:adjustRightInd w:val="0"/>
        <w:spacing w:after="0"/>
        <w:jc w:val="both"/>
        <w:rPr>
          <w:rFonts w:ascii="Rubik" w:hAnsi="Rubik" w:cs="Rubik"/>
          <w:b/>
          <w:sz w:val="21"/>
          <w:szCs w:val="21"/>
        </w:rPr>
      </w:pPr>
    </w:p>
    <w:p w:rsidR="006F73B8" w:rsidRPr="003634E7" w:rsidRDefault="006F73B8" w:rsidP="006F73B8">
      <w:pPr>
        <w:autoSpaceDE w:val="0"/>
        <w:autoSpaceDN w:val="0"/>
        <w:adjustRightInd w:val="0"/>
        <w:spacing w:after="0"/>
        <w:jc w:val="both"/>
        <w:rPr>
          <w:rFonts w:ascii="Rubik" w:hAnsi="Rubik" w:cs="Rubik"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t>CONTATTI STAMPA:</w:t>
      </w:r>
      <w:r w:rsidRPr="003634E7">
        <w:rPr>
          <w:rFonts w:ascii="Rubik" w:hAnsi="Rubik" w:cs="Rubik" w:hint="cs"/>
          <w:sz w:val="21"/>
          <w:szCs w:val="21"/>
        </w:rPr>
        <w:t xml:space="preserve"> </w:t>
      </w:r>
    </w:p>
    <w:p w:rsidR="00ED45DC" w:rsidRDefault="00ED45DC" w:rsidP="006F73B8">
      <w:pPr>
        <w:autoSpaceDE w:val="0"/>
        <w:autoSpaceDN w:val="0"/>
        <w:adjustRightInd w:val="0"/>
        <w:spacing w:after="0"/>
        <w:jc w:val="both"/>
        <w:rPr>
          <w:rFonts w:ascii="Rubik" w:hAnsi="Rubik" w:cs="Rubik"/>
          <w:sz w:val="21"/>
          <w:szCs w:val="21"/>
        </w:rPr>
      </w:pPr>
    </w:p>
    <w:p w:rsidR="006F73B8" w:rsidRPr="003634E7" w:rsidRDefault="006F73B8" w:rsidP="006F73B8">
      <w:pPr>
        <w:autoSpaceDE w:val="0"/>
        <w:autoSpaceDN w:val="0"/>
        <w:adjustRightInd w:val="0"/>
        <w:spacing w:after="0"/>
        <w:jc w:val="both"/>
        <w:rPr>
          <w:rFonts w:ascii="Rubik" w:hAnsi="Rubik" w:cs="Rubik"/>
          <w:sz w:val="21"/>
          <w:szCs w:val="21"/>
        </w:rPr>
      </w:pPr>
      <w:r w:rsidRPr="00ED45DC">
        <w:rPr>
          <w:rFonts w:ascii="Rubik" w:eastAsia="Times New Roman" w:hAnsi="Rubik" w:cs="Rubik" w:hint="cs"/>
          <w:b/>
          <w:bCs/>
          <w:sz w:val="21"/>
          <w:szCs w:val="21"/>
          <w:lang w:eastAsia="it-IT"/>
        </w:rPr>
        <w:t>TTB Teatro tascabile di Bergamo</w:t>
      </w:r>
      <w:r w:rsidRPr="003634E7">
        <w:rPr>
          <w:rFonts w:ascii="Rubik" w:hAnsi="Rubik" w:cs="Rubik" w:hint="cs"/>
          <w:sz w:val="21"/>
          <w:szCs w:val="21"/>
        </w:rPr>
        <w:t xml:space="preserve">, tel. 035.242095, </w:t>
      </w:r>
      <w:hyperlink r:id="rId8" w:history="1">
        <w:r w:rsidRPr="003634E7">
          <w:rPr>
            <w:rStyle w:val="Collegamentoipertestuale"/>
            <w:rFonts w:ascii="Rubik" w:hAnsi="Rubik" w:cs="Rubik" w:hint="cs"/>
            <w:sz w:val="21"/>
            <w:szCs w:val="21"/>
          </w:rPr>
          <w:t>info@teatrotascabile.org</w:t>
        </w:r>
      </w:hyperlink>
      <w:r w:rsidRPr="003634E7">
        <w:rPr>
          <w:rFonts w:ascii="Rubik" w:hAnsi="Rubik" w:cs="Rubik" w:hint="cs"/>
          <w:sz w:val="21"/>
          <w:szCs w:val="21"/>
        </w:rPr>
        <w:t xml:space="preserve">, </w:t>
      </w:r>
      <w:hyperlink r:id="rId9" w:history="1">
        <w:r w:rsidRPr="003634E7">
          <w:rPr>
            <w:rStyle w:val="Collegamentoipertestuale"/>
            <w:rFonts w:ascii="Rubik" w:hAnsi="Rubik" w:cs="Rubik" w:hint="cs"/>
            <w:sz w:val="21"/>
            <w:szCs w:val="21"/>
          </w:rPr>
          <w:t>www.teatrotascabile.org</w:t>
        </w:r>
      </w:hyperlink>
    </w:p>
    <w:p w:rsidR="00924AF4" w:rsidRPr="003634E7" w:rsidRDefault="00924AF4" w:rsidP="00924AF4">
      <w:pPr>
        <w:rPr>
          <w:rFonts w:ascii="Rubik" w:eastAsia="Times New Roman" w:hAnsi="Rubik" w:cs="Rubik"/>
          <w:b/>
          <w:bCs/>
          <w:sz w:val="21"/>
          <w:szCs w:val="21"/>
          <w:lang w:eastAsia="it-IT"/>
        </w:rPr>
      </w:pPr>
    </w:p>
    <w:p w:rsidR="00924AF4" w:rsidRPr="003634E7" w:rsidRDefault="00924AF4" w:rsidP="00924AF4">
      <w:pPr>
        <w:rPr>
          <w:rFonts w:ascii="Rubik" w:eastAsia="Times New Roman" w:hAnsi="Rubik" w:cs="Rubik"/>
          <w:sz w:val="21"/>
          <w:szCs w:val="21"/>
          <w:lang w:eastAsia="it-IT"/>
        </w:rPr>
      </w:pPr>
      <w:r w:rsidRPr="003634E7">
        <w:rPr>
          <w:rFonts w:ascii="Rubik" w:eastAsia="Times New Roman" w:hAnsi="Rubik" w:cs="Rubik" w:hint="cs"/>
          <w:b/>
          <w:bCs/>
          <w:sz w:val="21"/>
          <w:szCs w:val="21"/>
          <w:lang w:eastAsia="it-IT"/>
        </w:rPr>
        <w:t>UFFICIO STAMPA DEI DOTTORI COMMERCIALISTI E DEGLI ESPERTI CONTABILI DI BERGAMO</w:t>
      </w:r>
    </w:p>
    <w:p w:rsidR="00924AF4" w:rsidRPr="003634E7" w:rsidRDefault="00924AF4" w:rsidP="00924AF4">
      <w:pPr>
        <w:jc w:val="both"/>
        <w:rPr>
          <w:rFonts w:ascii="Rubik" w:eastAsia="Times New Roman" w:hAnsi="Rubik" w:cs="Rubik"/>
          <w:color w:val="954F72"/>
          <w:sz w:val="21"/>
          <w:szCs w:val="21"/>
          <w:u w:val="single"/>
          <w:lang w:eastAsia="it-IT"/>
        </w:rPr>
      </w:pPr>
      <w:r w:rsidRPr="003634E7">
        <w:rPr>
          <w:rFonts w:ascii="Rubik" w:eastAsia="Times New Roman" w:hAnsi="Rubik" w:cs="Rubik" w:hint="cs"/>
          <w:sz w:val="21"/>
          <w:szCs w:val="21"/>
          <w:lang w:eastAsia="it-IT"/>
        </w:rPr>
        <w:t>Claudia Rota: </w:t>
      </w:r>
      <w:hyperlink r:id="rId10" w:history="1">
        <w:r w:rsidRPr="003634E7">
          <w:rPr>
            <w:rFonts w:ascii="Rubik" w:eastAsia="Times New Roman" w:hAnsi="Rubik" w:cs="Rubik" w:hint="cs"/>
            <w:color w:val="000000" w:themeColor="text1"/>
            <w:sz w:val="21"/>
            <w:szCs w:val="21"/>
            <w:u w:val="single"/>
            <w:lang w:eastAsia="it-IT"/>
          </w:rPr>
          <w:t>claudia@studiobelive.com</w:t>
        </w:r>
      </w:hyperlink>
      <w:r w:rsidRPr="003634E7">
        <w:rPr>
          <w:rFonts w:ascii="Rubik" w:eastAsia="Times New Roman" w:hAnsi="Rubik" w:cs="Rubik" w:hint="cs"/>
          <w:sz w:val="21"/>
          <w:szCs w:val="21"/>
          <w:lang w:eastAsia="it-IT"/>
        </w:rPr>
        <w:t> +39 348 5100463</w:t>
      </w:r>
    </w:p>
    <w:p w:rsidR="00924AF4" w:rsidRPr="003634E7" w:rsidRDefault="00924AF4" w:rsidP="00924AF4">
      <w:pPr>
        <w:jc w:val="both"/>
        <w:rPr>
          <w:rFonts w:ascii="Rubik" w:hAnsi="Rubik" w:cs="Rubik"/>
          <w:sz w:val="21"/>
          <w:szCs w:val="21"/>
        </w:rPr>
      </w:pPr>
      <w:r w:rsidRPr="003634E7">
        <w:rPr>
          <w:rFonts w:ascii="Rubik" w:eastAsia="Times New Roman" w:hAnsi="Rubik" w:cs="Rubik" w:hint="cs"/>
          <w:sz w:val="21"/>
          <w:szCs w:val="21"/>
          <w:lang w:eastAsia="it-IT"/>
        </w:rPr>
        <w:t>Elisabetta Ghezzi: </w:t>
      </w:r>
      <w:hyperlink r:id="rId11" w:history="1">
        <w:r w:rsidRPr="003634E7">
          <w:rPr>
            <w:rStyle w:val="Collegamentoipertestuale"/>
            <w:rFonts w:ascii="Rubik" w:eastAsia="Times New Roman" w:hAnsi="Rubik" w:cs="Rubik" w:hint="cs"/>
            <w:color w:val="000000" w:themeColor="text1"/>
            <w:sz w:val="21"/>
            <w:szCs w:val="21"/>
            <w:lang w:eastAsia="it-IT"/>
          </w:rPr>
          <w:t>elisabetta@studiobelive.com</w:t>
        </w:r>
      </w:hyperlink>
      <w:r w:rsidRPr="003634E7">
        <w:rPr>
          <w:rFonts w:ascii="Rubik" w:eastAsia="Times New Roman" w:hAnsi="Rubik" w:cs="Rubik" w:hint="cs"/>
          <w:color w:val="000000" w:themeColor="text1"/>
          <w:sz w:val="21"/>
          <w:szCs w:val="21"/>
          <w:lang w:eastAsia="it-IT"/>
        </w:rPr>
        <w:t> </w:t>
      </w:r>
      <w:r w:rsidRPr="003634E7">
        <w:rPr>
          <w:rFonts w:ascii="Rubik" w:eastAsia="Times New Roman" w:hAnsi="Rubik" w:cs="Rubik" w:hint="cs"/>
          <w:sz w:val="21"/>
          <w:szCs w:val="21"/>
          <w:lang w:eastAsia="it-IT"/>
        </w:rPr>
        <w:t>+39 340 6783785</w:t>
      </w:r>
    </w:p>
    <w:p w:rsidR="006F73B8" w:rsidRPr="003634E7" w:rsidRDefault="006F73B8">
      <w:pPr>
        <w:rPr>
          <w:rFonts w:ascii="Rubik" w:hAnsi="Rubik" w:cs="Rubik"/>
          <w:b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br w:type="page"/>
      </w: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sz w:val="21"/>
          <w:szCs w:val="21"/>
        </w:rPr>
      </w:pPr>
    </w:p>
    <w:p w:rsidR="009A7695" w:rsidRPr="003634E7" w:rsidRDefault="009A7695" w:rsidP="009A7695">
      <w:pPr>
        <w:rPr>
          <w:rFonts w:ascii="Rubik" w:hAnsi="Rubik" w:cs="Rubik"/>
          <w:b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t xml:space="preserve">PROGRAMMA </w:t>
      </w: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b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t>3 febbraio ore 14-18</w:t>
      </w:r>
    </w:p>
    <w:p w:rsidR="009A7695" w:rsidRPr="003634E7" w:rsidRDefault="00C656BE" w:rsidP="009A7695">
      <w:pPr>
        <w:spacing w:after="0"/>
        <w:jc w:val="both"/>
        <w:rPr>
          <w:rFonts w:ascii="Rubik" w:hAnsi="Rubik" w:cs="Rubik"/>
          <w:b/>
          <w:sz w:val="21"/>
          <w:szCs w:val="21"/>
          <w:highlight w:val="yellow"/>
        </w:rPr>
      </w:pPr>
      <w:r w:rsidRPr="003634E7">
        <w:rPr>
          <w:rFonts w:ascii="Rubik" w:hAnsi="Rubik" w:cs="Rubik" w:hint="cs"/>
          <w:b/>
          <w:sz w:val="21"/>
          <w:szCs w:val="21"/>
        </w:rPr>
        <w:t>Presso la sede dell’</w:t>
      </w:r>
      <w:r w:rsidR="009A7695" w:rsidRPr="003634E7">
        <w:rPr>
          <w:rFonts w:ascii="Rubik" w:hAnsi="Rubik" w:cs="Rubik" w:hint="cs"/>
          <w:b/>
          <w:sz w:val="21"/>
          <w:szCs w:val="21"/>
        </w:rPr>
        <w:t xml:space="preserve">Ordine dei Dottori Commercialisti e degli Esperti Contabili di Bergamo, Rotonda dei Mille </w:t>
      </w:r>
      <w:r w:rsidRPr="003634E7">
        <w:rPr>
          <w:rFonts w:ascii="Rubik" w:hAnsi="Rubik" w:cs="Rubik" w:hint="cs"/>
          <w:b/>
          <w:sz w:val="21"/>
          <w:szCs w:val="21"/>
        </w:rPr>
        <w:t xml:space="preserve">1, </w:t>
      </w:r>
      <w:r w:rsidR="009A7695" w:rsidRPr="003634E7">
        <w:rPr>
          <w:rFonts w:ascii="Rubik" w:hAnsi="Rubik" w:cs="Rubik" w:hint="cs"/>
          <w:b/>
          <w:sz w:val="21"/>
          <w:szCs w:val="21"/>
        </w:rPr>
        <w:t>Bergamo</w:t>
      </w: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color w:val="FF0000"/>
          <w:sz w:val="21"/>
          <w:szCs w:val="21"/>
        </w:rPr>
      </w:pP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b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t>Accoglienza e accreditamento</w:t>
      </w: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sz w:val="21"/>
          <w:szCs w:val="21"/>
        </w:rPr>
      </w:pP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b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t>Introduce e presiede</w:t>
      </w: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sz w:val="21"/>
          <w:szCs w:val="21"/>
        </w:rPr>
      </w:pPr>
      <w:r w:rsidRPr="003634E7">
        <w:rPr>
          <w:rFonts w:ascii="Rubik" w:hAnsi="Rubik" w:cs="Rubik" w:hint="cs"/>
          <w:i/>
          <w:sz w:val="21"/>
          <w:szCs w:val="21"/>
        </w:rPr>
        <w:t>Simona Bonomelli</w:t>
      </w:r>
      <w:r w:rsidR="00564DC6" w:rsidRPr="003634E7">
        <w:rPr>
          <w:rFonts w:ascii="Rubik" w:hAnsi="Rubik" w:cs="Rubik" w:hint="cs"/>
          <w:sz w:val="21"/>
          <w:szCs w:val="21"/>
        </w:rPr>
        <w:t>,</w:t>
      </w:r>
      <w:r w:rsidRPr="003634E7">
        <w:rPr>
          <w:rFonts w:ascii="Rubik" w:hAnsi="Rubik" w:cs="Rubik" w:hint="cs"/>
          <w:sz w:val="21"/>
          <w:szCs w:val="21"/>
        </w:rPr>
        <w:t xml:space="preserve"> Presidente Ordine dei </w:t>
      </w:r>
      <w:r w:rsidR="00EE7B79">
        <w:rPr>
          <w:rFonts w:ascii="Rubik" w:hAnsi="Rubik" w:cs="Rubik"/>
          <w:sz w:val="21"/>
          <w:szCs w:val="21"/>
        </w:rPr>
        <w:t xml:space="preserve">Dottori </w:t>
      </w:r>
      <w:r w:rsidRPr="003634E7">
        <w:rPr>
          <w:rFonts w:ascii="Rubik" w:hAnsi="Rubik" w:cs="Rubik" w:hint="cs"/>
          <w:sz w:val="21"/>
          <w:szCs w:val="21"/>
        </w:rPr>
        <w:t>Commercialisti ed Esperti Contabili di Bergamo</w:t>
      </w:r>
    </w:p>
    <w:p w:rsidR="00564DC6" w:rsidRPr="003634E7" w:rsidRDefault="00564DC6" w:rsidP="009A7695">
      <w:pPr>
        <w:spacing w:after="0"/>
        <w:jc w:val="both"/>
        <w:rPr>
          <w:rFonts w:ascii="Rubik" w:hAnsi="Rubik" w:cs="Rubik"/>
          <w:sz w:val="21"/>
          <w:szCs w:val="21"/>
        </w:rPr>
      </w:pPr>
      <w:r w:rsidRPr="003634E7">
        <w:rPr>
          <w:rFonts w:ascii="Rubik" w:hAnsi="Rubik" w:cs="Rubik" w:hint="cs"/>
          <w:i/>
          <w:sz w:val="21"/>
          <w:szCs w:val="21"/>
        </w:rPr>
        <w:t>Roberto Mazzoleni</w:t>
      </w:r>
      <w:r w:rsidRPr="003634E7">
        <w:rPr>
          <w:rFonts w:ascii="Rubik" w:hAnsi="Rubik" w:cs="Rubik" w:hint="cs"/>
          <w:sz w:val="21"/>
          <w:szCs w:val="21"/>
        </w:rPr>
        <w:t>, Consigliere Ordine dei Dottori Commercialisti e degli Esperti Contabili di Bergamo, Delegato della Commissione "Enti Non Commerciali e No Profit Terzo Settore”</w:t>
      </w: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b/>
          <w:sz w:val="21"/>
          <w:szCs w:val="21"/>
        </w:rPr>
      </w:pP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b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t>Inter</w:t>
      </w:r>
      <w:r w:rsidR="001334CF" w:rsidRPr="003634E7">
        <w:rPr>
          <w:rFonts w:ascii="Rubik" w:hAnsi="Rubik" w:cs="Rubik" w:hint="cs"/>
          <w:b/>
          <w:sz w:val="21"/>
          <w:szCs w:val="21"/>
        </w:rPr>
        <w:t xml:space="preserve">venti </w:t>
      </w:r>
    </w:p>
    <w:p w:rsidR="001334CF" w:rsidRPr="003634E7" w:rsidRDefault="001334CF" w:rsidP="009A7695">
      <w:pPr>
        <w:spacing w:after="0"/>
        <w:jc w:val="both"/>
        <w:rPr>
          <w:rFonts w:ascii="Rubik" w:hAnsi="Rubik" w:cs="Rubik"/>
          <w:b/>
          <w:sz w:val="21"/>
          <w:szCs w:val="21"/>
        </w:rPr>
      </w:pP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b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t>ART BONUS: CARATTERISTICHE E POTENZIALITA’ DEL CREDITO D’IMPOSTA</w:t>
      </w:r>
    </w:p>
    <w:p w:rsidR="00564DC6" w:rsidRPr="003634E7" w:rsidRDefault="00564DC6" w:rsidP="009A7695">
      <w:pPr>
        <w:spacing w:after="0"/>
        <w:jc w:val="both"/>
        <w:rPr>
          <w:rFonts w:ascii="Rubik" w:hAnsi="Rubik" w:cs="Rubik"/>
          <w:sz w:val="21"/>
          <w:szCs w:val="21"/>
        </w:rPr>
      </w:pPr>
      <w:r w:rsidRPr="003634E7">
        <w:rPr>
          <w:rFonts w:ascii="Rubik" w:hAnsi="Rubik" w:cs="Rubik" w:hint="cs"/>
          <w:i/>
          <w:sz w:val="21"/>
          <w:szCs w:val="21"/>
        </w:rPr>
        <w:t xml:space="preserve">Maurizio </w:t>
      </w:r>
      <w:r w:rsidR="001334CF" w:rsidRPr="003634E7">
        <w:rPr>
          <w:rFonts w:ascii="Rubik" w:hAnsi="Rubik" w:cs="Rubik" w:hint="cs"/>
          <w:i/>
          <w:sz w:val="21"/>
          <w:szCs w:val="21"/>
        </w:rPr>
        <w:t>Postal</w:t>
      </w:r>
      <w:r w:rsidR="009A7695" w:rsidRPr="003634E7">
        <w:rPr>
          <w:rFonts w:ascii="Rubik" w:hAnsi="Rubik" w:cs="Rubik" w:hint="cs"/>
          <w:sz w:val="21"/>
          <w:szCs w:val="21"/>
        </w:rPr>
        <w:t xml:space="preserve">, </w:t>
      </w:r>
      <w:r w:rsidRPr="003634E7">
        <w:rPr>
          <w:rFonts w:ascii="Rubik" w:hAnsi="Rubik" w:cs="Rubik" w:hint="cs"/>
          <w:sz w:val="21"/>
          <w:szCs w:val="21"/>
        </w:rPr>
        <w:t>Consigliere Nazionale Delegato Aree No profit - Fiscalità</w:t>
      </w: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b/>
          <w:sz w:val="21"/>
          <w:szCs w:val="21"/>
        </w:rPr>
      </w:pP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b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t>ART BONUS E SPONSORIZZAZIONI: IL FINANZIAMENTO PRIVATO ALLA CULTURA IN UNA LOGICA DI PARTNERSHIP</w:t>
      </w: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sz w:val="21"/>
          <w:szCs w:val="21"/>
        </w:rPr>
      </w:pPr>
      <w:r w:rsidRPr="003634E7">
        <w:rPr>
          <w:rFonts w:ascii="Rubik" w:hAnsi="Rubik" w:cs="Rubik" w:hint="cs"/>
          <w:i/>
          <w:sz w:val="21"/>
          <w:szCs w:val="21"/>
        </w:rPr>
        <w:t>Carolina Botti</w:t>
      </w:r>
      <w:r w:rsidRPr="003634E7">
        <w:rPr>
          <w:rFonts w:ascii="Rubik" w:hAnsi="Rubik" w:cs="Rubik" w:hint="cs"/>
          <w:sz w:val="21"/>
          <w:szCs w:val="21"/>
        </w:rPr>
        <w:t xml:space="preserve">, Direttore Divisione Rapporti Pubblico-Privati Ales Spa e referente Art Bonus </w:t>
      </w:r>
      <w:proofErr w:type="spellStart"/>
      <w:r w:rsidRPr="003634E7">
        <w:rPr>
          <w:rFonts w:ascii="Rubik" w:hAnsi="Rubik" w:cs="Rubik" w:hint="cs"/>
          <w:sz w:val="21"/>
          <w:szCs w:val="21"/>
        </w:rPr>
        <w:t>MiBAC</w:t>
      </w:r>
      <w:proofErr w:type="spellEnd"/>
    </w:p>
    <w:p w:rsidR="00847920" w:rsidRPr="003634E7" w:rsidRDefault="00847920" w:rsidP="009A7695">
      <w:pPr>
        <w:spacing w:after="0"/>
        <w:jc w:val="both"/>
        <w:rPr>
          <w:rFonts w:ascii="Rubik" w:hAnsi="Rubik" w:cs="Rubik"/>
          <w:b/>
          <w:sz w:val="21"/>
          <w:szCs w:val="21"/>
        </w:rPr>
      </w:pPr>
    </w:p>
    <w:p w:rsidR="009A7695" w:rsidRPr="003634E7" w:rsidRDefault="00847920" w:rsidP="009A7695">
      <w:pPr>
        <w:spacing w:after="0"/>
        <w:jc w:val="both"/>
        <w:rPr>
          <w:rFonts w:ascii="Rubik" w:hAnsi="Rubik" w:cs="Rubik"/>
          <w:b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t>L’ARTBONUS VISTO DALLA PROSPETTIVA DELL’IMPRESA</w:t>
      </w: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sz w:val="21"/>
          <w:szCs w:val="21"/>
        </w:rPr>
      </w:pPr>
      <w:r w:rsidRPr="003634E7">
        <w:rPr>
          <w:rFonts w:ascii="Rubik" w:hAnsi="Rubik" w:cs="Rubik" w:hint="cs"/>
          <w:i/>
          <w:sz w:val="21"/>
          <w:szCs w:val="21"/>
        </w:rPr>
        <w:t>Stefano Lania</w:t>
      </w:r>
      <w:r w:rsidRPr="003634E7">
        <w:rPr>
          <w:rFonts w:ascii="Rubik" w:hAnsi="Rubik" w:cs="Rubik" w:hint="cs"/>
          <w:sz w:val="21"/>
          <w:szCs w:val="21"/>
        </w:rPr>
        <w:t xml:space="preserve">, </w:t>
      </w:r>
      <w:r w:rsidR="00564DC6" w:rsidRPr="003634E7">
        <w:rPr>
          <w:rFonts w:ascii="Rubik" w:hAnsi="Rubik" w:cs="Rubik" w:hint="cs"/>
          <w:sz w:val="21"/>
          <w:szCs w:val="21"/>
        </w:rPr>
        <w:t>Responsabile Fisco</w:t>
      </w:r>
      <w:r w:rsidR="00847920" w:rsidRPr="003634E7">
        <w:rPr>
          <w:rFonts w:ascii="Rubik" w:hAnsi="Rubik" w:cs="Rubik" w:hint="cs"/>
          <w:sz w:val="21"/>
          <w:szCs w:val="21"/>
        </w:rPr>
        <w:t xml:space="preserve"> e </w:t>
      </w:r>
      <w:r w:rsidR="00564DC6" w:rsidRPr="003634E7">
        <w:rPr>
          <w:rFonts w:ascii="Rubik" w:hAnsi="Rubik" w:cs="Rubik" w:hint="cs"/>
          <w:sz w:val="21"/>
          <w:szCs w:val="21"/>
        </w:rPr>
        <w:t>Diritto d’impresa</w:t>
      </w:r>
      <w:r w:rsidR="00847920" w:rsidRPr="003634E7">
        <w:rPr>
          <w:rFonts w:ascii="Rubik" w:hAnsi="Rubik" w:cs="Rubik" w:hint="cs"/>
          <w:sz w:val="21"/>
          <w:szCs w:val="21"/>
        </w:rPr>
        <w:t xml:space="preserve"> di</w:t>
      </w:r>
      <w:r w:rsidR="00564DC6" w:rsidRPr="003634E7">
        <w:rPr>
          <w:rFonts w:ascii="Rubik" w:hAnsi="Rubik" w:cs="Rubik" w:hint="cs"/>
          <w:sz w:val="21"/>
          <w:szCs w:val="21"/>
        </w:rPr>
        <w:t xml:space="preserve"> Confindustria</w:t>
      </w:r>
      <w:r w:rsidR="00847920" w:rsidRPr="003634E7">
        <w:rPr>
          <w:rFonts w:ascii="Rubik" w:hAnsi="Rubik" w:cs="Rubik" w:hint="cs"/>
          <w:sz w:val="21"/>
          <w:szCs w:val="21"/>
        </w:rPr>
        <w:t xml:space="preserve"> Bergamo</w:t>
      </w:r>
    </w:p>
    <w:p w:rsidR="00847920" w:rsidRPr="00916391" w:rsidRDefault="00847920" w:rsidP="009A7695">
      <w:pPr>
        <w:spacing w:after="0"/>
        <w:jc w:val="both"/>
        <w:rPr>
          <w:rFonts w:ascii="Rubik" w:hAnsi="Rubik" w:cs="Rubik"/>
          <w:sz w:val="21"/>
          <w:szCs w:val="21"/>
          <w:lang w:val="en-US"/>
        </w:rPr>
      </w:pPr>
      <w:r w:rsidRPr="00916391">
        <w:rPr>
          <w:rFonts w:ascii="Rubik" w:hAnsi="Rubik" w:cs="Rubik" w:hint="cs"/>
          <w:i/>
          <w:sz w:val="21"/>
          <w:szCs w:val="21"/>
          <w:lang w:val="en-US"/>
        </w:rPr>
        <w:t>Roberto Vavassori</w:t>
      </w:r>
      <w:r w:rsidRPr="00916391">
        <w:rPr>
          <w:rFonts w:ascii="Rubik" w:hAnsi="Rubik" w:cs="Rubik" w:hint="cs"/>
          <w:sz w:val="21"/>
          <w:szCs w:val="21"/>
          <w:lang w:val="en-US"/>
        </w:rPr>
        <w:t>, Chief Public Affairs &amp; Institutional Relations Officer di Brembo</w:t>
      </w:r>
      <w:r w:rsidR="00ED45DC" w:rsidRPr="00916391">
        <w:rPr>
          <w:rFonts w:ascii="Rubik" w:hAnsi="Rubik" w:cs="Rubik"/>
          <w:sz w:val="21"/>
          <w:szCs w:val="21"/>
          <w:lang w:val="en-US"/>
        </w:rPr>
        <w:t xml:space="preserve"> S.p.A.</w:t>
      </w:r>
    </w:p>
    <w:p w:rsidR="009A7695" w:rsidRPr="00916391" w:rsidRDefault="009A7695" w:rsidP="009A7695">
      <w:pPr>
        <w:spacing w:after="0"/>
        <w:jc w:val="both"/>
        <w:rPr>
          <w:rFonts w:ascii="Rubik" w:hAnsi="Rubik" w:cs="Rubik"/>
          <w:sz w:val="21"/>
          <w:szCs w:val="21"/>
          <w:lang w:val="en-US"/>
        </w:rPr>
      </w:pPr>
      <w:bookmarkStart w:id="0" w:name="_GoBack"/>
      <w:bookmarkEnd w:id="0"/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b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t>COME FAR CRESCERE L’ART BONUS CON IL FUNDRAISING: LA CULTURA COME “BENE COMUNE”</w:t>
      </w: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sz w:val="21"/>
          <w:szCs w:val="21"/>
        </w:rPr>
      </w:pPr>
      <w:r w:rsidRPr="003634E7">
        <w:rPr>
          <w:rFonts w:ascii="Rubik" w:hAnsi="Rubik" w:cs="Rubik" w:hint="cs"/>
          <w:i/>
          <w:sz w:val="21"/>
          <w:szCs w:val="21"/>
        </w:rPr>
        <w:t>Massimo Coen Cagli</w:t>
      </w:r>
      <w:r w:rsidRPr="003634E7">
        <w:rPr>
          <w:rFonts w:ascii="Rubik" w:hAnsi="Rubik" w:cs="Rubik" w:hint="cs"/>
          <w:sz w:val="21"/>
          <w:szCs w:val="21"/>
        </w:rPr>
        <w:t xml:space="preserve">, direttore Scuola di Roma di </w:t>
      </w:r>
      <w:proofErr w:type="spellStart"/>
      <w:r w:rsidRPr="003634E7">
        <w:rPr>
          <w:rFonts w:ascii="Rubik" w:hAnsi="Rubik" w:cs="Rubik" w:hint="cs"/>
          <w:sz w:val="21"/>
          <w:szCs w:val="21"/>
        </w:rPr>
        <w:t>Fundraising</w:t>
      </w:r>
      <w:proofErr w:type="spellEnd"/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sz w:val="21"/>
          <w:szCs w:val="21"/>
        </w:rPr>
      </w:pP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b/>
          <w:sz w:val="21"/>
          <w:szCs w:val="21"/>
        </w:rPr>
      </w:pPr>
      <w:r w:rsidRPr="003634E7">
        <w:rPr>
          <w:rFonts w:ascii="Rubik" w:hAnsi="Rubik" w:cs="Rubik" w:hint="cs"/>
          <w:b/>
          <w:sz w:val="21"/>
          <w:szCs w:val="21"/>
        </w:rPr>
        <w:t xml:space="preserve">ARTBONUS: IL CASO DEL MONASTERO DEL CARMINE DI BERGAMO, PRIMO PARTENARIATO SPECIALE IN ITALIA </w:t>
      </w: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sz w:val="21"/>
          <w:szCs w:val="21"/>
        </w:rPr>
      </w:pPr>
      <w:r w:rsidRPr="003634E7">
        <w:rPr>
          <w:rFonts w:ascii="Rubik" w:hAnsi="Rubik" w:cs="Rubik" w:hint="cs"/>
          <w:i/>
          <w:sz w:val="21"/>
          <w:szCs w:val="21"/>
        </w:rPr>
        <w:t>Nadia Ghisalberti</w:t>
      </w:r>
      <w:r w:rsidRPr="003634E7">
        <w:rPr>
          <w:rFonts w:ascii="Rubik" w:hAnsi="Rubik" w:cs="Rubik" w:hint="cs"/>
          <w:sz w:val="21"/>
          <w:szCs w:val="21"/>
        </w:rPr>
        <w:t>, Assessore alla Cultura del Comune di Bergamo</w:t>
      </w: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sz w:val="21"/>
          <w:szCs w:val="21"/>
        </w:rPr>
      </w:pPr>
      <w:r w:rsidRPr="003634E7">
        <w:rPr>
          <w:rFonts w:ascii="Rubik" w:hAnsi="Rubik" w:cs="Rubik" w:hint="cs"/>
          <w:i/>
          <w:sz w:val="21"/>
          <w:szCs w:val="21"/>
        </w:rPr>
        <w:t>Emanuela Presciani</w:t>
      </w:r>
      <w:r w:rsidRPr="003634E7">
        <w:rPr>
          <w:rFonts w:ascii="Rubik" w:hAnsi="Rubik" w:cs="Rubik" w:hint="cs"/>
          <w:sz w:val="21"/>
          <w:szCs w:val="21"/>
        </w:rPr>
        <w:t xml:space="preserve">, responsabile organizzativa TTB Teatro tascabile di Bergamo </w:t>
      </w: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sz w:val="21"/>
          <w:szCs w:val="21"/>
        </w:rPr>
      </w:pPr>
    </w:p>
    <w:p w:rsidR="009A7695" w:rsidRPr="003634E7" w:rsidRDefault="009A7695" w:rsidP="009A7695">
      <w:pPr>
        <w:spacing w:after="0"/>
        <w:jc w:val="both"/>
        <w:rPr>
          <w:rFonts w:ascii="Rubik" w:hAnsi="Rubik" w:cs="Rubik"/>
          <w:sz w:val="21"/>
          <w:szCs w:val="21"/>
        </w:rPr>
      </w:pPr>
    </w:p>
    <w:p w:rsidR="008C03AD" w:rsidRPr="003634E7" w:rsidRDefault="008C03AD">
      <w:pPr>
        <w:rPr>
          <w:rFonts w:ascii="Rubik" w:hAnsi="Rubik" w:cs="Rubik"/>
          <w:sz w:val="21"/>
          <w:szCs w:val="21"/>
        </w:rPr>
      </w:pPr>
    </w:p>
    <w:sectPr w:rsidR="008C03AD" w:rsidRPr="003634E7" w:rsidSect="00BF6093">
      <w:headerReference w:type="default" r:id="rId12"/>
      <w:pgSz w:w="11906" w:h="16838" w:code="9"/>
      <w:pgMar w:top="2552" w:right="851" w:bottom="1843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76" w:rsidRDefault="000C7076" w:rsidP="009A7695">
      <w:pPr>
        <w:spacing w:after="0" w:line="240" w:lineRule="auto"/>
      </w:pPr>
      <w:r>
        <w:separator/>
      </w:r>
    </w:p>
  </w:endnote>
  <w:endnote w:type="continuationSeparator" w:id="0">
    <w:p w:rsidR="000C7076" w:rsidRDefault="000C7076" w:rsidP="009A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altName w:val="Courier New"/>
    <w:charset w:val="B1"/>
    <w:family w:val="auto"/>
    <w:pitch w:val="variable"/>
    <w:sig w:usb0="00000000" w:usb1="40000001" w:usb2="00000000" w:usb3="00000000" w:csb0="000000B7" w:csb1="00000000"/>
  </w:font>
  <w:font w:name="FreeSans Medium">
    <w:panose1 w:val="00000000000000000000"/>
    <w:charset w:val="80"/>
    <w:family w:val="swiss"/>
    <w:notTrueType/>
    <w:pitch w:val="variable"/>
    <w:sig w:usb0="E45F8EFF" w:usb1="5807F9FB" w:usb2="000000B0" w:usb3="00000000" w:csb0="0002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76" w:rsidRDefault="000C7076" w:rsidP="009A7695">
      <w:pPr>
        <w:spacing w:after="0" w:line="240" w:lineRule="auto"/>
      </w:pPr>
      <w:r>
        <w:separator/>
      </w:r>
    </w:p>
  </w:footnote>
  <w:footnote w:type="continuationSeparator" w:id="0">
    <w:p w:rsidR="000C7076" w:rsidRDefault="000C7076" w:rsidP="009A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59D" w:rsidRPr="00403984" w:rsidRDefault="009A7695" w:rsidP="0040398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D896F3E" wp14:editId="5C7D6740">
          <wp:simplePos x="0" y="0"/>
          <wp:positionH relativeFrom="column">
            <wp:posOffset>4555490</wp:posOffset>
          </wp:positionH>
          <wp:positionV relativeFrom="paragraph">
            <wp:posOffset>116840</wp:posOffset>
          </wp:positionV>
          <wp:extent cx="1848485" cy="63055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TB-normal-colo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48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51EEF843" wp14:editId="57B6FF66">
          <wp:extent cx="2148840" cy="857250"/>
          <wp:effectExtent l="0" t="0" r="381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dcec_bg.bmp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095" cy="85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95"/>
    <w:rsid w:val="000B307C"/>
    <w:rsid w:val="000C7076"/>
    <w:rsid w:val="000F6FB6"/>
    <w:rsid w:val="001334CF"/>
    <w:rsid w:val="001958B3"/>
    <w:rsid w:val="001F4A6F"/>
    <w:rsid w:val="002047E9"/>
    <w:rsid w:val="00223FAD"/>
    <w:rsid w:val="0028596F"/>
    <w:rsid w:val="00363496"/>
    <w:rsid w:val="003634E7"/>
    <w:rsid w:val="004A7C65"/>
    <w:rsid w:val="004E2E64"/>
    <w:rsid w:val="00520B8F"/>
    <w:rsid w:val="00564DC6"/>
    <w:rsid w:val="00585D44"/>
    <w:rsid w:val="005A4AA0"/>
    <w:rsid w:val="005F536C"/>
    <w:rsid w:val="00635B3C"/>
    <w:rsid w:val="00673A61"/>
    <w:rsid w:val="006B778F"/>
    <w:rsid w:val="006F73B8"/>
    <w:rsid w:val="007949DF"/>
    <w:rsid w:val="007C2764"/>
    <w:rsid w:val="007D19DC"/>
    <w:rsid w:val="007E18B1"/>
    <w:rsid w:val="007F1FA8"/>
    <w:rsid w:val="00847920"/>
    <w:rsid w:val="008B3030"/>
    <w:rsid w:val="008C03AD"/>
    <w:rsid w:val="00913E1F"/>
    <w:rsid w:val="00916391"/>
    <w:rsid w:val="00924AF4"/>
    <w:rsid w:val="00965203"/>
    <w:rsid w:val="009A7695"/>
    <w:rsid w:val="00AA20CF"/>
    <w:rsid w:val="00BF6093"/>
    <w:rsid w:val="00C656BE"/>
    <w:rsid w:val="00CE28CA"/>
    <w:rsid w:val="00D25F96"/>
    <w:rsid w:val="00ED45DC"/>
    <w:rsid w:val="00EE7B79"/>
    <w:rsid w:val="00FA7599"/>
    <w:rsid w:val="00FB335E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7695"/>
    <w:rPr>
      <w:rFonts w:ascii="Calibri" w:eastAsia="Calibri" w:hAnsi="Calibri" w:cs="Times New Roman"/>
    </w:rPr>
  </w:style>
  <w:style w:type="paragraph" w:styleId="Titolo5">
    <w:name w:val="heading 5"/>
    <w:basedOn w:val="Normale"/>
    <w:next w:val="Normale"/>
    <w:link w:val="Titolo5Carattere"/>
    <w:qFormat/>
    <w:rsid w:val="009A7695"/>
    <w:pPr>
      <w:keepNext/>
      <w:tabs>
        <w:tab w:val="left" w:pos="6355"/>
      </w:tabs>
      <w:spacing w:after="0" w:line="360" w:lineRule="auto"/>
      <w:ind w:left="284" w:firstLine="284"/>
      <w:jc w:val="both"/>
      <w:outlineLvl w:val="4"/>
    </w:pPr>
    <w:rPr>
      <w:rFonts w:ascii="Arial" w:eastAsia="Times New Roman" w:hAnsi="Arial"/>
      <w:i/>
      <w:iCs/>
      <w:sz w:val="28"/>
      <w:szCs w:val="20"/>
      <w:lang w:val="de-D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76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769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A76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769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7695"/>
    <w:rPr>
      <w:rFonts w:ascii="Tahoma" w:eastAsia="Calibri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9A7695"/>
    <w:rPr>
      <w:rFonts w:ascii="Arial" w:eastAsia="Times New Roman" w:hAnsi="Arial" w:cs="Times New Roman"/>
      <w:i/>
      <w:iCs/>
      <w:sz w:val="28"/>
      <w:szCs w:val="20"/>
      <w:lang w:val="de-DE" w:eastAsia="x-none"/>
    </w:rPr>
  </w:style>
  <w:style w:type="character" w:styleId="Collegamentoipertestuale">
    <w:name w:val="Hyperlink"/>
    <w:uiPriority w:val="99"/>
    <w:unhideWhenUsed/>
    <w:rsid w:val="006F73B8"/>
    <w:rPr>
      <w:color w:val="0000FF"/>
      <w:u w:val="single"/>
    </w:rPr>
  </w:style>
  <w:style w:type="character" w:styleId="Enfasicorsivo">
    <w:name w:val="Emphasis"/>
    <w:uiPriority w:val="20"/>
    <w:qFormat/>
    <w:rsid w:val="006F73B8"/>
    <w:rPr>
      <w:i/>
      <w:iCs/>
    </w:rPr>
  </w:style>
  <w:style w:type="character" w:styleId="Enfasigrassetto">
    <w:name w:val="Strong"/>
    <w:uiPriority w:val="22"/>
    <w:qFormat/>
    <w:rsid w:val="006F73B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23FA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4A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7695"/>
    <w:rPr>
      <w:rFonts w:ascii="Calibri" w:eastAsia="Calibri" w:hAnsi="Calibri" w:cs="Times New Roman"/>
    </w:rPr>
  </w:style>
  <w:style w:type="paragraph" w:styleId="Titolo5">
    <w:name w:val="heading 5"/>
    <w:basedOn w:val="Normale"/>
    <w:next w:val="Normale"/>
    <w:link w:val="Titolo5Carattere"/>
    <w:qFormat/>
    <w:rsid w:val="009A7695"/>
    <w:pPr>
      <w:keepNext/>
      <w:tabs>
        <w:tab w:val="left" w:pos="6355"/>
      </w:tabs>
      <w:spacing w:after="0" w:line="360" w:lineRule="auto"/>
      <w:ind w:left="284" w:firstLine="284"/>
      <w:jc w:val="both"/>
      <w:outlineLvl w:val="4"/>
    </w:pPr>
    <w:rPr>
      <w:rFonts w:ascii="Arial" w:eastAsia="Times New Roman" w:hAnsi="Arial"/>
      <w:i/>
      <w:iCs/>
      <w:sz w:val="28"/>
      <w:szCs w:val="20"/>
      <w:lang w:val="de-D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76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769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A76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769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7695"/>
    <w:rPr>
      <w:rFonts w:ascii="Tahoma" w:eastAsia="Calibri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9A7695"/>
    <w:rPr>
      <w:rFonts w:ascii="Arial" w:eastAsia="Times New Roman" w:hAnsi="Arial" w:cs="Times New Roman"/>
      <w:i/>
      <w:iCs/>
      <w:sz w:val="28"/>
      <w:szCs w:val="20"/>
      <w:lang w:val="de-DE" w:eastAsia="x-none"/>
    </w:rPr>
  </w:style>
  <w:style w:type="character" w:styleId="Collegamentoipertestuale">
    <w:name w:val="Hyperlink"/>
    <w:uiPriority w:val="99"/>
    <w:unhideWhenUsed/>
    <w:rsid w:val="006F73B8"/>
    <w:rPr>
      <w:color w:val="0000FF"/>
      <w:u w:val="single"/>
    </w:rPr>
  </w:style>
  <w:style w:type="character" w:styleId="Enfasicorsivo">
    <w:name w:val="Emphasis"/>
    <w:uiPriority w:val="20"/>
    <w:qFormat/>
    <w:rsid w:val="006F73B8"/>
    <w:rPr>
      <w:i/>
      <w:iCs/>
    </w:rPr>
  </w:style>
  <w:style w:type="character" w:styleId="Enfasigrassetto">
    <w:name w:val="Strong"/>
    <w:uiPriority w:val="22"/>
    <w:qFormat/>
    <w:rsid w:val="006F73B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23FA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4A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trotascabil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pcu.it/Eventi/SchedaEvento.aspx?idop=24&amp;idevento=513012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lisabetta@studiobeliv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laudia@studiobeli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atrotascabil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Presciani</dc:creator>
  <cp:lastModifiedBy>Manuela Presciani</cp:lastModifiedBy>
  <cp:revision>5</cp:revision>
  <dcterms:created xsi:type="dcterms:W3CDTF">2020-01-28T09:53:00Z</dcterms:created>
  <dcterms:modified xsi:type="dcterms:W3CDTF">2020-01-28T10:12:00Z</dcterms:modified>
</cp:coreProperties>
</file>